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A781" w14:textId="00E1565C" w:rsidR="000C1DBA" w:rsidRDefault="000C1DBA" w:rsidP="00443BBA">
      <w:pPr>
        <w:pStyle w:val="NoSpacing"/>
        <w:rPr>
          <w:rFonts w:ascii="Arial" w:hAnsi="Arial" w:cs="Arial"/>
          <w:sz w:val="24"/>
          <w:szCs w:val="24"/>
        </w:rPr>
      </w:pPr>
    </w:p>
    <w:p w14:paraId="21EB5BD3" w14:textId="143DAEE0" w:rsidR="00443BBA" w:rsidRPr="00443BBA" w:rsidRDefault="00443BBA" w:rsidP="00443BBA">
      <w:pPr>
        <w:pStyle w:val="NoSpacing"/>
        <w:jc w:val="center"/>
        <w:rPr>
          <w:rFonts w:ascii="Arial" w:hAnsi="Arial" w:cs="Arial"/>
          <w:b/>
          <w:bCs/>
          <w:sz w:val="24"/>
          <w:szCs w:val="24"/>
          <w:u w:val="single"/>
        </w:rPr>
      </w:pPr>
      <w:r w:rsidRPr="00443BBA">
        <w:rPr>
          <w:rFonts w:ascii="Arial" w:hAnsi="Arial" w:cs="Arial"/>
          <w:b/>
          <w:bCs/>
          <w:sz w:val="24"/>
          <w:szCs w:val="24"/>
          <w:u w:val="single"/>
        </w:rPr>
        <w:t>CITY COUNCIL MEETING</w:t>
      </w:r>
      <w:r w:rsidR="00EB4145">
        <w:rPr>
          <w:rFonts w:ascii="Arial" w:hAnsi="Arial" w:cs="Arial"/>
          <w:b/>
          <w:bCs/>
          <w:sz w:val="24"/>
          <w:szCs w:val="24"/>
          <w:u w:val="single"/>
        </w:rPr>
        <w:t>S</w:t>
      </w:r>
      <w:r w:rsidRPr="00443BBA">
        <w:rPr>
          <w:rFonts w:ascii="Arial" w:hAnsi="Arial" w:cs="Arial"/>
          <w:b/>
          <w:bCs/>
          <w:sz w:val="24"/>
          <w:szCs w:val="24"/>
          <w:u w:val="single"/>
        </w:rPr>
        <w:t xml:space="preserve"> – </w:t>
      </w:r>
      <w:r w:rsidR="00EB4145">
        <w:rPr>
          <w:rFonts w:ascii="Arial" w:hAnsi="Arial" w:cs="Arial"/>
          <w:b/>
          <w:bCs/>
          <w:sz w:val="24"/>
          <w:szCs w:val="24"/>
          <w:u w:val="single"/>
        </w:rPr>
        <w:t>5</w:t>
      </w:r>
      <w:r w:rsidR="00431C8F" w:rsidRPr="00431C8F">
        <w:rPr>
          <w:rFonts w:ascii="Arial" w:hAnsi="Arial" w:cs="Arial"/>
          <w:b/>
          <w:bCs/>
          <w:sz w:val="24"/>
          <w:szCs w:val="24"/>
          <w:u w:val="single"/>
          <w:vertAlign w:val="superscript"/>
        </w:rPr>
        <w:t>TH</w:t>
      </w:r>
      <w:r w:rsidR="00431C8F">
        <w:rPr>
          <w:rFonts w:ascii="Arial" w:hAnsi="Arial" w:cs="Arial"/>
          <w:b/>
          <w:bCs/>
          <w:sz w:val="24"/>
          <w:szCs w:val="24"/>
          <w:u w:val="single"/>
        </w:rPr>
        <w:t xml:space="preserve"> </w:t>
      </w:r>
      <w:proofErr w:type="gramStart"/>
      <w:r>
        <w:rPr>
          <w:rFonts w:ascii="Arial" w:hAnsi="Arial" w:cs="Arial"/>
          <w:b/>
          <w:bCs/>
          <w:sz w:val="24"/>
          <w:szCs w:val="24"/>
          <w:u w:val="single"/>
        </w:rPr>
        <w:t>M</w:t>
      </w:r>
      <w:r w:rsidRPr="00443BBA">
        <w:rPr>
          <w:rFonts w:ascii="Arial" w:hAnsi="Arial" w:cs="Arial"/>
          <w:b/>
          <w:bCs/>
          <w:sz w:val="24"/>
          <w:szCs w:val="24"/>
          <w:u w:val="single"/>
        </w:rPr>
        <w:t>ARCH,</w:t>
      </w:r>
      <w:proofErr w:type="gramEnd"/>
      <w:r w:rsidRPr="00443BBA">
        <w:rPr>
          <w:rFonts w:ascii="Arial" w:hAnsi="Arial" w:cs="Arial"/>
          <w:b/>
          <w:bCs/>
          <w:sz w:val="24"/>
          <w:szCs w:val="24"/>
          <w:u w:val="single"/>
        </w:rPr>
        <w:t xml:space="preserve"> 202</w:t>
      </w:r>
      <w:r w:rsidR="00EB4145">
        <w:rPr>
          <w:rFonts w:ascii="Arial" w:hAnsi="Arial" w:cs="Arial"/>
          <w:b/>
          <w:bCs/>
          <w:sz w:val="24"/>
          <w:szCs w:val="24"/>
          <w:u w:val="single"/>
        </w:rPr>
        <w:t>5</w:t>
      </w:r>
    </w:p>
    <w:p w14:paraId="5D2E6B8B" w14:textId="77777777" w:rsidR="00443BBA" w:rsidRPr="00443BBA" w:rsidRDefault="00443BBA" w:rsidP="00443BBA">
      <w:pPr>
        <w:pStyle w:val="NoSpacing"/>
        <w:rPr>
          <w:rFonts w:ascii="Arial" w:hAnsi="Arial" w:cs="Arial"/>
          <w:sz w:val="24"/>
          <w:szCs w:val="24"/>
        </w:rPr>
      </w:pPr>
    </w:p>
    <w:p w14:paraId="58E08EAF" w14:textId="77777777" w:rsidR="00443BBA" w:rsidRDefault="00443BBA" w:rsidP="00443BBA">
      <w:pPr>
        <w:pStyle w:val="NoSpacing"/>
        <w:rPr>
          <w:rFonts w:ascii="Arial" w:hAnsi="Arial" w:cs="Arial"/>
          <w:sz w:val="24"/>
          <w:szCs w:val="24"/>
        </w:rPr>
      </w:pPr>
    </w:p>
    <w:p w14:paraId="6DE831DB" w14:textId="23514494" w:rsidR="00EB4145" w:rsidRPr="00EB4145" w:rsidRDefault="00EB4145" w:rsidP="00EB4145">
      <w:pPr>
        <w:pStyle w:val="NoSpacing"/>
        <w:jc w:val="center"/>
        <w:rPr>
          <w:rFonts w:ascii="Arial" w:hAnsi="Arial" w:cs="Arial"/>
          <w:b/>
          <w:bCs/>
          <w:sz w:val="24"/>
          <w:szCs w:val="24"/>
        </w:rPr>
      </w:pPr>
      <w:r w:rsidRPr="00EB4145">
        <w:rPr>
          <w:rFonts w:ascii="Arial" w:hAnsi="Arial" w:cs="Arial"/>
          <w:b/>
          <w:bCs/>
          <w:sz w:val="24"/>
          <w:szCs w:val="24"/>
        </w:rPr>
        <w:t xml:space="preserve">Special Meeting to confer Honorary Freedom of the City </w:t>
      </w:r>
    </w:p>
    <w:p w14:paraId="0EFCE8D5" w14:textId="77777777" w:rsidR="00EB4145" w:rsidRPr="00EB4145" w:rsidRDefault="00EB4145" w:rsidP="00EB4145">
      <w:pPr>
        <w:pStyle w:val="NoSpacing"/>
        <w:jc w:val="center"/>
        <w:rPr>
          <w:rFonts w:ascii="Arial" w:hAnsi="Arial" w:cs="Arial"/>
          <w:b/>
          <w:bCs/>
          <w:sz w:val="24"/>
          <w:szCs w:val="24"/>
        </w:rPr>
      </w:pPr>
      <w:r w:rsidRPr="00EB4145">
        <w:rPr>
          <w:rFonts w:ascii="Arial" w:hAnsi="Arial" w:cs="Arial"/>
          <w:b/>
          <w:bCs/>
          <w:sz w:val="24"/>
          <w:szCs w:val="24"/>
        </w:rPr>
        <w:t xml:space="preserve">&amp; </w:t>
      </w:r>
    </w:p>
    <w:p w14:paraId="17E3DB49" w14:textId="58B8C029" w:rsidR="00EB4145" w:rsidRPr="00EB4145" w:rsidRDefault="00EB4145" w:rsidP="00EB4145">
      <w:pPr>
        <w:pStyle w:val="NoSpacing"/>
        <w:jc w:val="center"/>
        <w:rPr>
          <w:rFonts w:ascii="Arial" w:hAnsi="Arial" w:cs="Arial"/>
          <w:b/>
          <w:bCs/>
          <w:sz w:val="24"/>
          <w:szCs w:val="24"/>
        </w:rPr>
      </w:pPr>
      <w:r w:rsidRPr="00EB4145">
        <w:rPr>
          <w:rFonts w:ascii="Arial" w:hAnsi="Arial" w:cs="Arial"/>
          <w:b/>
          <w:bCs/>
          <w:sz w:val="24"/>
          <w:szCs w:val="24"/>
        </w:rPr>
        <w:t>Special Meeting to approve a Revenue Budget and Capital Programme and set the Council Tax Charge for 2025/26</w:t>
      </w:r>
    </w:p>
    <w:p w14:paraId="3A0B3EC5" w14:textId="77777777" w:rsidR="00EB4145" w:rsidRDefault="00EB4145" w:rsidP="00EB4145">
      <w:pPr>
        <w:pStyle w:val="NoSpacing"/>
        <w:jc w:val="center"/>
        <w:rPr>
          <w:rFonts w:ascii="Arial" w:hAnsi="Arial" w:cs="Arial"/>
          <w:sz w:val="24"/>
          <w:szCs w:val="24"/>
        </w:rPr>
      </w:pPr>
    </w:p>
    <w:p w14:paraId="564BDE64" w14:textId="77777777" w:rsidR="00EB4145" w:rsidRDefault="00EB4145" w:rsidP="00443BBA">
      <w:pPr>
        <w:pStyle w:val="NoSpacing"/>
        <w:rPr>
          <w:rFonts w:ascii="Arial" w:hAnsi="Arial" w:cs="Arial"/>
          <w:sz w:val="24"/>
          <w:szCs w:val="24"/>
        </w:rPr>
      </w:pPr>
    </w:p>
    <w:p w14:paraId="1F9114A2" w14:textId="77777777" w:rsidR="00EB4145" w:rsidRPr="00443BBA" w:rsidRDefault="00EB4145" w:rsidP="00443BBA">
      <w:pPr>
        <w:pStyle w:val="NoSpacing"/>
        <w:rPr>
          <w:rFonts w:ascii="Arial" w:hAnsi="Arial" w:cs="Arial"/>
          <w:sz w:val="24"/>
          <w:szCs w:val="24"/>
        </w:rPr>
      </w:pPr>
    </w:p>
    <w:p w14:paraId="39CEAB96" w14:textId="42B0C999" w:rsidR="00443BBA" w:rsidRPr="00443BBA" w:rsidRDefault="00443BBA" w:rsidP="00443BBA">
      <w:pPr>
        <w:pStyle w:val="NoSpacing"/>
        <w:jc w:val="center"/>
        <w:rPr>
          <w:rFonts w:ascii="Arial" w:hAnsi="Arial" w:cs="Arial"/>
          <w:b/>
          <w:bCs/>
          <w:sz w:val="24"/>
          <w:szCs w:val="24"/>
          <w:u w:val="single"/>
        </w:rPr>
      </w:pPr>
      <w:r>
        <w:rPr>
          <w:rFonts w:ascii="Arial" w:hAnsi="Arial" w:cs="Arial"/>
          <w:b/>
          <w:bCs/>
          <w:sz w:val="24"/>
          <w:szCs w:val="24"/>
          <w:u w:val="single"/>
        </w:rPr>
        <w:t xml:space="preserve">RESOLUTIONS </w:t>
      </w:r>
      <w:r w:rsidR="004E3989" w:rsidRPr="004E3989">
        <w:rPr>
          <w:rFonts w:ascii="Arial" w:hAnsi="Arial" w:cs="Arial"/>
          <w:b/>
          <w:bCs/>
          <w:sz w:val="24"/>
          <w:szCs w:val="24"/>
          <w:u w:val="single"/>
        </w:rPr>
        <w:t>PASSED AT THE MEETING</w:t>
      </w:r>
      <w:r w:rsidR="00EB4145">
        <w:rPr>
          <w:rFonts w:ascii="Arial" w:hAnsi="Arial" w:cs="Arial"/>
          <w:b/>
          <w:bCs/>
          <w:sz w:val="24"/>
          <w:szCs w:val="24"/>
          <w:u w:val="single"/>
        </w:rPr>
        <w:t>S</w:t>
      </w:r>
    </w:p>
    <w:p w14:paraId="4899756E" w14:textId="77777777" w:rsidR="00443BBA" w:rsidRDefault="00443BBA" w:rsidP="00443BBA">
      <w:pPr>
        <w:pStyle w:val="NoSpacing"/>
        <w:rPr>
          <w:rFonts w:ascii="Arial" w:hAnsi="Arial" w:cs="Arial"/>
          <w:sz w:val="24"/>
          <w:szCs w:val="24"/>
        </w:rPr>
      </w:pPr>
    </w:p>
    <w:p w14:paraId="09E01308" w14:textId="77777777" w:rsidR="00527191" w:rsidRPr="00443BBA" w:rsidRDefault="00527191" w:rsidP="00443BBA">
      <w:pPr>
        <w:pStyle w:val="NoSpacing"/>
        <w:rPr>
          <w:rFonts w:ascii="Arial" w:hAnsi="Arial" w:cs="Arial"/>
          <w:sz w:val="24"/>
          <w:szCs w:val="24"/>
        </w:rPr>
      </w:pPr>
    </w:p>
    <w:p w14:paraId="33DE0F3C" w14:textId="77777777" w:rsidR="00443BBA" w:rsidRPr="00443BBA" w:rsidRDefault="00443BBA" w:rsidP="00443BBA">
      <w:pPr>
        <w:pStyle w:val="NoSpacing"/>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3"/>
        <w:gridCol w:w="7879"/>
      </w:tblGrid>
      <w:tr w:rsidR="00443BBA" w:rsidRPr="00443BBA" w14:paraId="28137814" w14:textId="77777777" w:rsidTr="00073EF1">
        <w:tc>
          <w:tcPr>
            <w:tcW w:w="1193" w:type="dxa"/>
            <w:shd w:val="clear" w:color="auto" w:fill="C0C0C0"/>
          </w:tcPr>
          <w:p w14:paraId="6594708C" w14:textId="77777777" w:rsidR="00443BBA" w:rsidRPr="00443BBA" w:rsidRDefault="00443BBA" w:rsidP="00443BBA">
            <w:pPr>
              <w:pStyle w:val="NoSpacing"/>
              <w:rPr>
                <w:rFonts w:ascii="Arial" w:hAnsi="Arial" w:cs="Arial"/>
                <w:b/>
                <w:sz w:val="24"/>
                <w:szCs w:val="24"/>
              </w:rPr>
            </w:pPr>
            <w:bookmarkStart w:id="0" w:name="_Hlk160706998"/>
            <w:r w:rsidRPr="00443BBA">
              <w:rPr>
                <w:rFonts w:ascii="Arial" w:hAnsi="Arial" w:cs="Arial"/>
                <w:b/>
                <w:sz w:val="24"/>
                <w:szCs w:val="24"/>
              </w:rPr>
              <w:t>1.</w:t>
            </w:r>
          </w:p>
        </w:tc>
        <w:tc>
          <w:tcPr>
            <w:tcW w:w="7879" w:type="dxa"/>
            <w:shd w:val="clear" w:color="auto" w:fill="C0C0C0"/>
          </w:tcPr>
          <w:p w14:paraId="0AAEA9F1" w14:textId="6859D65C" w:rsidR="00443BBA" w:rsidRPr="00443BBA" w:rsidRDefault="00EB4145" w:rsidP="00443BBA">
            <w:pPr>
              <w:pStyle w:val="NoSpacing"/>
              <w:rPr>
                <w:rFonts w:ascii="Arial" w:hAnsi="Arial" w:cs="Arial"/>
                <w:b/>
                <w:sz w:val="24"/>
                <w:szCs w:val="24"/>
              </w:rPr>
            </w:pPr>
            <w:r w:rsidRPr="00EB4145">
              <w:rPr>
                <w:rFonts w:ascii="Arial" w:hAnsi="Arial" w:cs="Arial"/>
                <w:b/>
                <w:sz w:val="24"/>
                <w:szCs w:val="24"/>
              </w:rPr>
              <w:t xml:space="preserve">HONORARY FREEDOM OF THE CITY OF SHEFFIELD – MR </w:t>
            </w:r>
            <w:r>
              <w:rPr>
                <w:rFonts w:ascii="Arial" w:hAnsi="Arial" w:cs="Arial"/>
                <w:b/>
                <w:sz w:val="24"/>
                <w:szCs w:val="24"/>
              </w:rPr>
              <w:t>DESMOND SMITH, LD</w:t>
            </w:r>
          </w:p>
          <w:p w14:paraId="69BA386C" w14:textId="77777777" w:rsidR="00443BBA" w:rsidRPr="00443BBA" w:rsidRDefault="00443BBA" w:rsidP="00443BBA">
            <w:pPr>
              <w:pStyle w:val="NoSpacing"/>
              <w:rPr>
                <w:rFonts w:ascii="Arial" w:hAnsi="Arial" w:cs="Arial"/>
                <w:b/>
                <w:sz w:val="24"/>
                <w:szCs w:val="24"/>
              </w:rPr>
            </w:pPr>
          </w:p>
        </w:tc>
      </w:tr>
    </w:tbl>
    <w:p w14:paraId="0DF25FE0" w14:textId="77777777" w:rsidR="00443BBA" w:rsidRPr="00443BBA" w:rsidRDefault="00443BBA" w:rsidP="00443BBA">
      <w:pPr>
        <w:pStyle w:val="NoSpacing"/>
        <w:rPr>
          <w:rFonts w:ascii="Arial" w:hAnsi="Arial" w:cs="Arial"/>
          <w:vanish/>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443BBA" w:rsidRPr="00443BBA" w14:paraId="1D922739" w14:textId="77777777" w:rsidTr="00527191">
        <w:tc>
          <w:tcPr>
            <w:tcW w:w="9072" w:type="dxa"/>
            <w:tcBorders>
              <w:top w:val="single" w:sz="4" w:space="0" w:color="auto"/>
              <w:left w:val="single" w:sz="4" w:space="0" w:color="auto"/>
              <w:bottom w:val="nil"/>
              <w:right w:val="single" w:sz="4" w:space="0" w:color="auto"/>
            </w:tcBorders>
            <w:shd w:val="clear" w:color="auto" w:fill="auto"/>
          </w:tcPr>
          <w:p w14:paraId="2654C83A" w14:textId="77777777" w:rsidR="00443BBA" w:rsidRPr="00443BBA" w:rsidRDefault="00443BBA" w:rsidP="00443BBA">
            <w:pPr>
              <w:pStyle w:val="NoSpacing"/>
              <w:rPr>
                <w:rFonts w:ascii="Arial" w:hAnsi="Arial" w:cs="Arial"/>
                <w:sz w:val="24"/>
                <w:szCs w:val="24"/>
              </w:rPr>
            </w:pPr>
          </w:p>
        </w:tc>
      </w:tr>
      <w:tr w:rsidR="00443BBA" w:rsidRPr="00443BBA" w14:paraId="532303DF" w14:textId="77777777" w:rsidTr="00527191">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0AF77A7F" w14:textId="20B9C4D5" w:rsidR="00443BBA" w:rsidRPr="00006CA7" w:rsidRDefault="00EB4145" w:rsidP="00731105">
            <w:pPr>
              <w:pStyle w:val="NoSpacing"/>
              <w:jc w:val="both"/>
              <w:rPr>
                <w:rFonts w:ascii="Arial" w:hAnsi="Arial" w:cs="Arial"/>
                <w:sz w:val="24"/>
                <w:szCs w:val="24"/>
              </w:rPr>
            </w:pPr>
            <w:r w:rsidRPr="00EB4145">
              <w:rPr>
                <w:rFonts w:ascii="Arial" w:hAnsi="Arial" w:cs="Arial"/>
                <w:sz w:val="24"/>
                <w:szCs w:val="24"/>
              </w:rPr>
              <w:t>RESOLVED UNANIMOUSLY:  That under and by virtue of the provisions of Section 249(5) of the Local Government Act 1972, the Honorary Freedom of the City of Sheffield be conferred by the Council on Mr. Desmond Smith, DL, in recognition of his services to youth development, mental health awareness, sport and community cohesion, and, in doing so, rendering eminent services to the City</w:t>
            </w:r>
            <w:r w:rsidR="00A0615B" w:rsidRPr="00006CA7">
              <w:rPr>
                <w:rFonts w:ascii="Arial" w:hAnsi="Arial" w:cs="Arial"/>
                <w:sz w:val="24"/>
                <w:szCs w:val="24"/>
              </w:rPr>
              <w:t>.</w:t>
            </w:r>
          </w:p>
        </w:tc>
      </w:tr>
      <w:tr w:rsidR="00527191" w:rsidRPr="00443BBA" w14:paraId="0C065066" w14:textId="77777777" w:rsidTr="00527191">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504BEE6B" w14:textId="77777777" w:rsidR="00527191" w:rsidRPr="00EB4145" w:rsidRDefault="00527191" w:rsidP="00731105">
            <w:pPr>
              <w:pStyle w:val="NoSpacing"/>
              <w:jc w:val="both"/>
              <w:rPr>
                <w:rFonts w:ascii="Arial" w:hAnsi="Arial" w:cs="Arial"/>
                <w:sz w:val="24"/>
                <w:szCs w:val="24"/>
              </w:rPr>
            </w:pPr>
          </w:p>
        </w:tc>
      </w:tr>
      <w:tr w:rsidR="00443BBA" w:rsidRPr="00443BBA" w14:paraId="36C8605C" w14:textId="77777777" w:rsidTr="00527191">
        <w:tblPrEx>
          <w:tblBorders>
            <w:insideH w:val="single" w:sz="4" w:space="0" w:color="auto"/>
            <w:insideV w:val="single" w:sz="4" w:space="0" w:color="auto"/>
          </w:tblBorders>
        </w:tblPrEx>
        <w:tc>
          <w:tcPr>
            <w:tcW w:w="9072" w:type="dxa"/>
            <w:tcBorders>
              <w:top w:val="nil"/>
              <w:left w:val="single" w:sz="4" w:space="0" w:color="auto"/>
              <w:bottom w:val="single" w:sz="4" w:space="0" w:color="auto"/>
              <w:right w:val="single" w:sz="4" w:space="0" w:color="auto"/>
            </w:tcBorders>
            <w:shd w:val="clear" w:color="auto" w:fill="auto"/>
          </w:tcPr>
          <w:p w14:paraId="01586286" w14:textId="77777777" w:rsidR="00443BBA" w:rsidRPr="00443BBA" w:rsidRDefault="00443BBA" w:rsidP="00443BBA">
            <w:pPr>
              <w:pStyle w:val="NoSpacing"/>
              <w:rPr>
                <w:rFonts w:ascii="Arial" w:hAnsi="Arial" w:cs="Arial"/>
                <w:sz w:val="24"/>
                <w:szCs w:val="24"/>
              </w:rPr>
            </w:pPr>
          </w:p>
        </w:tc>
      </w:tr>
      <w:bookmarkEnd w:id="0"/>
    </w:tbl>
    <w:p w14:paraId="29948C56" w14:textId="77777777" w:rsidR="00527191" w:rsidRDefault="00527191" w:rsidP="00443BBA">
      <w:pPr>
        <w:pStyle w:val="NoSpacing"/>
        <w:rPr>
          <w:rFonts w:ascii="Arial" w:hAnsi="Arial" w:cs="Arial"/>
          <w:sz w:val="24"/>
          <w:szCs w:val="24"/>
        </w:rPr>
      </w:pPr>
    </w:p>
    <w:p w14:paraId="6D1634CA" w14:textId="77777777" w:rsidR="00C17C2C" w:rsidRPr="00443BBA" w:rsidRDefault="00C17C2C" w:rsidP="00443BBA">
      <w:pPr>
        <w:pStyle w:val="NoSpacing"/>
        <w:rPr>
          <w:rFonts w:ascii="Arial" w:hAnsi="Arial" w:cs="Arial"/>
          <w:vanish/>
          <w:sz w:val="24"/>
          <w:szCs w:val="24"/>
        </w:rPr>
      </w:pPr>
    </w:p>
    <w:p w14:paraId="0FEF873A" w14:textId="77777777" w:rsidR="00443BBA" w:rsidRPr="00443BBA" w:rsidRDefault="00443BBA" w:rsidP="00443BBA">
      <w:pPr>
        <w:pStyle w:val="NoSpacing"/>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3"/>
        <w:gridCol w:w="7879"/>
      </w:tblGrid>
      <w:tr w:rsidR="00443BBA" w:rsidRPr="00443BBA" w14:paraId="24472E63" w14:textId="77777777" w:rsidTr="00073EF1">
        <w:tc>
          <w:tcPr>
            <w:tcW w:w="1193" w:type="dxa"/>
            <w:tcBorders>
              <w:bottom w:val="single" w:sz="4" w:space="0" w:color="auto"/>
            </w:tcBorders>
            <w:shd w:val="clear" w:color="auto" w:fill="C0C0C0"/>
          </w:tcPr>
          <w:p w14:paraId="73237D54" w14:textId="41A0B057" w:rsidR="00443BBA" w:rsidRPr="00443BBA" w:rsidRDefault="0067469C" w:rsidP="00443BBA">
            <w:pPr>
              <w:pStyle w:val="NoSpacing"/>
              <w:rPr>
                <w:rFonts w:ascii="Arial" w:hAnsi="Arial" w:cs="Arial"/>
                <w:b/>
                <w:sz w:val="24"/>
                <w:szCs w:val="24"/>
              </w:rPr>
            </w:pPr>
            <w:r>
              <w:rPr>
                <w:rFonts w:ascii="Arial" w:hAnsi="Arial" w:cs="Arial"/>
                <w:b/>
                <w:sz w:val="24"/>
                <w:szCs w:val="24"/>
              </w:rPr>
              <w:t>2</w:t>
            </w:r>
            <w:r w:rsidR="00443BBA" w:rsidRPr="00443BBA">
              <w:rPr>
                <w:rFonts w:ascii="Arial" w:hAnsi="Arial" w:cs="Arial"/>
                <w:b/>
                <w:sz w:val="24"/>
                <w:szCs w:val="24"/>
              </w:rPr>
              <w:t>.</w:t>
            </w:r>
          </w:p>
        </w:tc>
        <w:tc>
          <w:tcPr>
            <w:tcW w:w="7879" w:type="dxa"/>
            <w:tcBorders>
              <w:bottom w:val="single" w:sz="4" w:space="0" w:color="auto"/>
            </w:tcBorders>
            <w:shd w:val="clear" w:color="auto" w:fill="C0C0C0"/>
          </w:tcPr>
          <w:p w14:paraId="338C07BD" w14:textId="24B60466" w:rsidR="00443BBA" w:rsidRPr="00443BBA" w:rsidRDefault="00443BBA" w:rsidP="00443BBA">
            <w:pPr>
              <w:pStyle w:val="NoSpacing"/>
              <w:rPr>
                <w:rFonts w:ascii="Arial" w:hAnsi="Arial" w:cs="Arial"/>
                <w:b/>
                <w:sz w:val="24"/>
                <w:szCs w:val="24"/>
              </w:rPr>
            </w:pPr>
            <w:r w:rsidRPr="00443BBA">
              <w:rPr>
                <w:rFonts w:ascii="Arial" w:hAnsi="Arial" w:cs="Arial"/>
                <w:b/>
                <w:sz w:val="24"/>
                <w:szCs w:val="24"/>
              </w:rPr>
              <w:t>REVENUE BUDGET AND CAPITAL PROGRAMME 202</w:t>
            </w:r>
            <w:r w:rsidR="0037676C">
              <w:rPr>
                <w:rFonts w:ascii="Arial" w:hAnsi="Arial" w:cs="Arial"/>
                <w:b/>
                <w:sz w:val="24"/>
                <w:szCs w:val="24"/>
              </w:rPr>
              <w:t>5</w:t>
            </w:r>
            <w:r w:rsidRPr="00443BBA">
              <w:rPr>
                <w:rFonts w:ascii="Arial" w:hAnsi="Arial" w:cs="Arial"/>
                <w:b/>
                <w:sz w:val="24"/>
                <w:szCs w:val="24"/>
              </w:rPr>
              <w:t>/2</w:t>
            </w:r>
            <w:r w:rsidR="0037676C">
              <w:rPr>
                <w:rFonts w:ascii="Arial" w:hAnsi="Arial" w:cs="Arial"/>
                <w:b/>
                <w:sz w:val="24"/>
                <w:szCs w:val="24"/>
              </w:rPr>
              <w:t>6</w:t>
            </w:r>
          </w:p>
          <w:p w14:paraId="1E1199D4" w14:textId="77777777" w:rsidR="00443BBA" w:rsidRPr="00443BBA" w:rsidRDefault="00443BBA" w:rsidP="00443BBA">
            <w:pPr>
              <w:pStyle w:val="NoSpacing"/>
              <w:rPr>
                <w:rFonts w:ascii="Arial" w:hAnsi="Arial" w:cs="Arial"/>
                <w:b/>
                <w:sz w:val="24"/>
                <w:szCs w:val="24"/>
              </w:rPr>
            </w:pPr>
          </w:p>
        </w:tc>
      </w:tr>
    </w:tbl>
    <w:tbl>
      <w:tblPr>
        <w:tblStyle w:val="TableGrid"/>
        <w:tblW w:w="9072"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8244"/>
      </w:tblGrid>
      <w:tr w:rsidR="00F41521" w:rsidRPr="009F7E26" w14:paraId="4B348A4E" w14:textId="77777777" w:rsidTr="00846D2C">
        <w:tc>
          <w:tcPr>
            <w:tcW w:w="828" w:type="dxa"/>
          </w:tcPr>
          <w:p w14:paraId="561DCB3D" w14:textId="77777777" w:rsidR="00F41521" w:rsidRPr="009F7E26" w:rsidRDefault="00F41521" w:rsidP="00F41521">
            <w:pPr>
              <w:jc w:val="both"/>
              <w:rPr>
                <w:rFonts w:ascii="Arial" w:hAnsi="Arial" w:cs="Arial"/>
                <w:sz w:val="24"/>
                <w:szCs w:val="24"/>
              </w:rPr>
            </w:pPr>
          </w:p>
        </w:tc>
        <w:tc>
          <w:tcPr>
            <w:tcW w:w="8244" w:type="dxa"/>
          </w:tcPr>
          <w:p w14:paraId="500AD906" w14:textId="77777777" w:rsidR="00F41521" w:rsidRPr="009F7E26" w:rsidRDefault="00F41521" w:rsidP="00E253C8">
            <w:pPr>
              <w:jc w:val="both"/>
              <w:rPr>
                <w:rFonts w:ascii="Arial" w:hAnsi="Arial" w:cs="Arial"/>
                <w:b/>
                <w:sz w:val="24"/>
                <w:szCs w:val="24"/>
                <w:u w:val="single"/>
              </w:rPr>
            </w:pPr>
          </w:p>
        </w:tc>
      </w:tr>
      <w:tr w:rsidR="009F7E26" w:rsidRPr="009F7E26" w14:paraId="275DBE66" w14:textId="77777777" w:rsidTr="00846D2C">
        <w:tc>
          <w:tcPr>
            <w:tcW w:w="9072" w:type="dxa"/>
            <w:gridSpan w:val="2"/>
          </w:tcPr>
          <w:p w14:paraId="37893FB4" w14:textId="77777777" w:rsidR="009F7E26" w:rsidRPr="009F7E26" w:rsidRDefault="009F7E26" w:rsidP="000C1DBA">
            <w:pPr>
              <w:ind w:left="720" w:hanging="720"/>
              <w:jc w:val="both"/>
              <w:rPr>
                <w:rFonts w:ascii="Arial" w:hAnsi="Arial" w:cs="Arial"/>
                <w:sz w:val="24"/>
                <w:szCs w:val="24"/>
              </w:rPr>
            </w:pPr>
            <w:r w:rsidRPr="009F7E26">
              <w:rPr>
                <w:rFonts w:ascii="Arial" w:hAnsi="Arial" w:cs="Arial"/>
                <w:sz w:val="24"/>
                <w:szCs w:val="24"/>
              </w:rPr>
              <w:t xml:space="preserve">RESOLVED: That this </w:t>
            </w:r>
            <w:proofErr w:type="gramStart"/>
            <w:r w:rsidRPr="009F7E26">
              <w:rPr>
                <w:rFonts w:ascii="Arial" w:hAnsi="Arial" w:cs="Arial"/>
                <w:sz w:val="24"/>
                <w:szCs w:val="24"/>
              </w:rPr>
              <w:t>Council:-</w:t>
            </w:r>
            <w:proofErr w:type="gramEnd"/>
          </w:p>
        </w:tc>
      </w:tr>
    </w:tbl>
    <w:tbl>
      <w:tblPr>
        <w:tblW w:w="9077" w:type="dxa"/>
        <w:tblInd w:w="13" w:type="dxa"/>
        <w:tblLayout w:type="fixed"/>
        <w:tblLook w:val="04A0" w:firstRow="1" w:lastRow="0" w:firstColumn="1" w:lastColumn="0" w:noHBand="0" w:noVBand="1"/>
      </w:tblPr>
      <w:tblGrid>
        <w:gridCol w:w="796"/>
        <w:gridCol w:w="1409"/>
        <w:gridCol w:w="353"/>
        <w:gridCol w:w="4796"/>
        <w:gridCol w:w="353"/>
        <w:gridCol w:w="1370"/>
      </w:tblGrid>
      <w:tr w:rsidR="0064078F" w:rsidRPr="00712DDF" w14:paraId="0DEC9BD2" w14:textId="77777777" w:rsidTr="0037676C">
        <w:tc>
          <w:tcPr>
            <w:tcW w:w="796" w:type="dxa"/>
            <w:tcBorders>
              <w:left w:val="single" w:sz="4" w:space="0" w:color="auto"/>
            </w:tcBorders>
            <w:shd w:val="clear" w:color="auto" w:fill="auto"/>
          </w:tcPr>
          <w:p w14:paraId="0A6BC438" w14:textId="77777777" w:rsidR="0064078F" w:rsidRDefault="0064078F" w:rsidP="007F0A4C">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63534E38" w14:textId="77777777" w:rsidR="0064078F" w:rsidRDefault="0064078F" w:rsidP="007F0A4C">
            <w:pPr>
              <w:spacing w:after="0" w:line="240" w:lineRule="auto"/>
              <w:jc w:val="both"/>
              <w:rPr>
                <w:rFonts w:ascii="Arial" w:hAnsi="Arial" w:cs="Arial"/>
                <w:sz w:val="24"/>
                <w:szCs w:val="24"/>
              </w:rPr>
            </w:pPr>
          </w:p>
        </w:tc>
      </w:tr>
      <w:tr w:rsidR="0037676C" w:rsidRPr="00712DDF" w14:paraId="10353FE5" w14:textId="77777777" w:rsidTr="0037676C">
        <w:tc>
          <w:tcPr>
            <w:tcW w:w="796" w:type="dxa"/>
            <w:tcBorders>
              <w:left w:val="single" w:sz="4" w:space="0" w:color="auto"/>
            </w:tcBorders>
            <w:shd w:val="clear" w:color="auto" w:fill="auto"/>
          </w:tcPr>
          <w:p w14:paraId="6F408F86" w14:textId="77777777" w:rsidR="0037676C"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8281" w:type="dxa"/>
            <w:gridSpan w:val="5"/>
            <w:tcBorders>
              <w:right w:val="single" w:sz="4" w:space="0" w:color="auto"/>
            </w:tcBorders>
            <w:shd w:val="clear" w:color="auto" w:fill="auto"/>
          </w:tcPr>
          <w:p w14:paraId="1ACEF261" w14:textId="77777777" w:rsidR="0037676C" w:rsidRPr="00F45B03" w:rsidRDefault="0037676C" w:rsidP="00F41C05">
            <w:pPr>
              <w:spacing w:after="0" w:line="240" w:lineRule="auto"/>
              <w:jc w:val="both"/>
              <w:rPr>
                <w:rFonts w:ascii="Arial" w:hAnsi="Arial" w:cs="Arial"/>
                <w:sz w:val="24"/>
                <w:szCs w:val="24"/>
              </w:rPr>
            </w:pPr>
            <w:proofErr w:type="gramStart"/>
            <w:r>
              <w:rPr>
                <w:rFonts w:ascii="Arial" w:hAnsi="Arial" w:cs="Arial"/>
                <w:sz w:val="24"/>
                <w:szCs w:val="24"/>
              </w:rPr>
              <w:t>believes:-</w:t>
            </w:r>
            <w:proofErr w:type="gramEnd"/>
          </w:p>
        </w:tc>
      </w:tr>
      <w:tr w:rsidR="0037676C" w:rsidRPr="00712DDF" w14:paraId="7E74394D" w14:textId="77777777" w:rsidTr="0037676C">
        <w:tc>
          <w:tcPr>
            <w:tcW w:w="796" w:type="dxa"/>
            <w:tcBorders>
              <w:left w:val="single" w:sz="4" w:space="0" w:color="auto"/>
            </w:tcBorders>
            <w:shd w:val="clear" w:color="auto" w:fill="auto"/>
          </w:tcPr>
          <w:p w14:paraId="65E0E0B2"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7F1908D1" w14:textId="77777777" w:rsidR="0037676C" w:rsidRPr="00F45B03" w:rsidRDefault="0037676C" w:rsidP="00F41C05">
            <w:pPr>
              <w:spacing w:after="0" w:line="240" w:lineRule="auto"/>
              <w:jc w:val="both"/>
              <w:rPr>
                <w:rFonts w:ascii="Arial" w:hAnsi="Arial" w:cs="Arial"/>
                <w:sz w:val="24"/>
                <w:szCs w:val="24"/>
              </w:rPr>
            </w:pPr>
          </w:p>
        </w:tc>
      </w:tr>
      <w:tr w:rsidR="0037676C" w:rsidRPr="00712DDF" w14:paraId="6CCA93E2" w14:textId="77777777" w:rsidTr="0037676C">
        <w:tc>
          <w:tcPr>
            <w:tcW w:w="796" w:type="dxa"/>
            <w:tcBorders>
              <w:left w:val="single" w:sz="4" w:space="0" w:color="auto"/>
            </w:tcBorders>
            <w:shd w:val="clear" w:color="auto" w:fill="auto"/>
          </w:tcPr>
          <w:p w14:paraId="4BC73715"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34990110" w14:textId="77777777" w:rsidR="0037676C" w:rsidRPr="00AE5A76"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(a)</w:t>
            </w:r>
            <w:r>
              <w:rPr>
                <w:rFonts w:ascii="Arial" w:hAnsi="Arial" w:cs="Arial"/>
                <w:sz w:val="24"/>
                <w:szCs w:val="24"/>
              </w:rPr>
              <w:tab/>
              <w:t>it is o</w:t>
            </w:r>
            <w:r w:rsidRPr="00B043C2">
              <w:rPr>
                <w:rFonts w:ascii="Arial" w:hAnsi="Arial" w:cs="Arial"/>
                <w:sz w:val="24"/>
                <w:szCs w:val="24"/>
              </w:rPr>
              <w:t>ur job to create the conditions for people in our city to be able to thrive</w:t>
            </w:r>
            <w:r>
              <w:rPr>
                <w:rFonts w:ascii="Arial" w:hAnsi="Arial" w:cs="Arial"/>
                <w:sz w:val="24"/>
                <w:szCs w:val="24"/>
              </w:rPr>
              <w:t>;</w:t>
            </w:r>
          </w:p>
        </w:tc>
      </w:tr>
      <w:tr w:rsidR="0037676C" w:rsidRPr="00712DDF" w14:paraId="304BFB03" w14:textId="77777777" w:rsidTr="0037676C">
        <w:tc>
          <w:tcPr>
            <w:tcW w:w="796" w:type="dxa"/>
            <w:tcBorders>
              <w:left w:val="single" w:sz="4" w:space="0" w:color="auto"/>
            </w:tcBorders>
            <w:shd w:val="clear" w:color="auto" w:fill="auto"/>
          </w:tcPr>
          <w:p w14:paraId="32983379"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13FB71DE" w14:textId="77777777" w:rsidR="0037676C" w:rsidRPr="00F45B03" w:rsidRDefault="0037676C" w:rsidP="00F41C05">
            <w:pPr>
              <w:spacing w:after="0" w:line="240" w:lineRule="auto"/>
              <w:ind w:left="640" w:hanging="640"/>
              <w:jc w:val="both"/>
              <w:rPr>
                <w:rFonts w:ascii="Arial" w:hAnsi="Arial" w:cs="Arial"/>
                <w:sz w:val="24"/>
                <w:szCs w:val="24"/>
              </w:rPr>
            </w:pPr>
          </w:p>
        </w:tc>
      </w:tr>
      <w:tr w:rsidR="0037676C" w:rsidRPr="00712DDF" w14:paraId="27CC0A01" w14:textId="77777777" w:rsidTr="0037676C">
        <w:tc>
          <w:tcPr>
            <w:tcW w:w="796" w:type="dxa"/>
            <w:tcBorders>
              <w:left w:val="single" w:sz="4" w:space="0" w:color="auto"/>
            </w:tcBorders>
            <w:shd w:val="clear" w:color="auto" w:fill="auto"/>
          </w:tcPr>
          <w:p w14:paraId="6DE95FC1"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2D0B5BC3" w14:textId="77777777" w:rsidR="0037676C" w:rsidRPr="00F45B03"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(b)</w:t>
            </w:r>
            <w:r>
              <w:rPr>
                <w:rFonts w:ascii="Arial" w:hAnsi="Arial" w:cs="Arial"/>
                <w:sz w:val="24"/>
                <w:szCs w:val="24"/>
              </w:rPr>
              <w:tab/>
              <w:t>o</w:t>
            </w:r>
            <w:r w:rsidRPr="00B043C2">
              <w:rPr>
                <w:rFonts w:ascii="Arial" w:hAnsi="Arial" w:cs="Arial"/>
                <w:sz w:val="24"/>
                <w:szCs w:val="24"/>
              </w:rPr>
              <w:t>ur residents are bursting with talent</w:t>
            </w:r>
            <w:r>
              <w:rPr>
                <w:rFonts w:ascii="Arial" w:hAnsi="Arial" w:cs="Arial"/>
                <w:sz w:val="24"/>
                <w:szCs w:val="24"/>
              </w:rPr>
              <w:t xml:space="preserve">, but </w:t>
            </w:r>
            <w:r w:rsidRPr="00B043C2">
              <w:rPr>
                <w:rFonts w:ascii="Arial" w:hAnsi="Arial" w:cs="Arial"/>
                <w:sz w:val="24"/>
                <w:szCs w:val="24"/>
              </w:rPr>
              <w:t>poverty, poor health, discrimination, and a lack of opportunities prevent too many people from fulfilling their potential and living a happy, healthy life</w:t>
            </w:r>
            <w:r>
              <w:rPr>
                <w:rFonts w:ascii="Arial" w:hAnsi="Arial" w:cs="Arial"/>
                <w:sz w:val="24"/>
                <w:szCs w:val="24"/>
              </w:rPr>
              <w:t>;</w:t>
            </w:r>
            <w:r w:rsidRPr="00B043C2">
              <w:rPr>
                <w:rFonts w:ascii="Arial" w:hAnsi="Arial" w:cs="Arial"/>
                <w:sz w:val="24"/>
                <w:szCs w:val="24"/>
              </w:rPr>
              <w:t xml:space="preserve"> </w:t>
            </w:r>
          </w:p>
        </w:tc>
      </w:tr>
      <w:tr w:rsidR="0037676C" w:rsidRPr="00712DDF" w14:paraId="6FB0D3EC" w14:textId="77777777" w:rsidTr="0037676C">
        <w:tc>
          <w:tcPr>
            <w:tcW w:w="796" w:type="dxa"/>
            <w:tcBorders>
              <w:left w:val="single" w:sz="4" w:space="0" w:color="auto"/>
            </w:tcBorders>
            <w:shd w:val="clear" w:color="auto" w:fill="auto"/>
          </w:tcPr>
          <w:p w14:paraId="59A88AC0"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31DFBF0B"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23EB6160" w14:textId="77777777" w:rsidTr="0037676C">
        <w:tc>
          <w:tcPr>
            <w:tcW w:w="796" w:type="dxa"/>
            <w:tcBorders>
              <w:left w:val="single" w:sz="4" w:space="0" w:color="auto"/>
            </w:tcBorders>
            <w:shd w:val="clear" w:color="auto" w:fill="auto"/>
          </w:tcPr>
          <w:p w14:paraId="6DBEF726"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521C54BB"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(c)</w:t>
            </w:r>
            <w:r>
              <w:rPr>
                <w:rFonts w:ascii="Arial" w:hAnsi="Arial" w:cs="Arial"/>
                <w:sz w:val="24"/>
                <w:szCs w:val="24"/>
              </w:rPr>
              <w:tab/>
              <w:t>w</w:t>
            </w:r>
            <w:r w:rsidRPr="00B043C2">
              <w:rPr>
                <w:rFonts w:ascii="Arial" w:hAnsi="Arial" w:cs="Arial"/>
                <w:sz w:val="24"/>
                <w:szCs w:val="24"/>
              </w:rPr>
              <w:t>e must break down the barriers to opportunity and give people more control over the things that matter to them</w:t>
            </w:r>
            <w:r>
              <w:rPr>
                <w:rFonts w:ascii="Arial" w:hAnsi="Arial" w:cs="Arial"/>
                <w:sz w:val="24"/>
                <w:szCs w:val="24"/>
              </w:rPr>
              <w:t>;</w:t>
            </w:r>
            <w:r w:rsidRPr="00B043C2">
              <w:rPr>
                <w:rFonts w:ascii="Arial" w:hAnsi="Arial" w:cs="Arial"/>
                <w:sz w:val="24"/>
                <w:szCs w:val="24"/>
              </w:rPr>
              <w:t xml:space="preserve"> </w:t>
            </w:r>
          </w:p>
        </w:tc>
      </w:tr>
      <w:tr w:rsidR="0037676C" w:rsidRPr="00712DDF" w14:paraId="0A60D7FB" w14:textId="77777777" w:rsidTr="0037676C">
        <w:tc>
          <w:tcPr>
            <w:tcW w:w="796" w:type="dxa"/>
            <w:tcBorders>
              <w:left w:val="single" w:sz="4" w:space="0" w:color="auto"/>
            </w:tcBorders>
            <w:shd w:val="clear" w:color="auto" w:fill="auto"/>
          </w:tcPr>
          <w:p w14:paraId="180378BE"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583BD4D5"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2A26A1A4" w14:textId="77777777" w:rsidTr="0037676C">
        <w:tc>
          <w:tcPr>
            <w:tcW w:w="796" w:type="dxa"/>
            <w:tcBorders>
              <w:left w:val="single" w:sz="4" w:space="0" w:color="auto"/>
            </w:tcBorders>
            <w:shd w:val="clear" w:color="auto" w:fill="auto"/>
          </w:tcPr>
          <w:p w14:paraId="404A818A"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05585E4F"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(d)</w:t>
            </w:r>
            <w:r>
              <w:rPr>
                <w:rFonts w:ascii="Arial" w:hAnsi="Arial" w:cs="Arial"/>
                <w:sz w:val="24"/>
                <w:szCs w:val="24"/>
              </w:rPr>
              <w:tab/>
              <w:t>t</w:t>
            </w:r>
            <w:r w:rsidRPr="00B043C2">
              <w:rPr>
                <w:rFonts w:ascii="Arial" w:hAnsi="Arial" w:cs="Arial"/>
                <w:sz w:val="24"/>
                <w:szCs w:val="24"/>
              </w:rPr>
              <w:t xml:space="preserve">he introduction of a </w:t>
            </w:r>
            <w:r>
              <w:rPr>
                <w:rFonts w:ascii="Arial" w:hAnsi="Arial" w:cs="Arial"/>
                <w:sz w:val="24"/>
                <w:szCs w:val="24"/>
              </w:rPr>
              <w:t>m</w:t>
            </w:r>
            <w:r w:rsidRPr="00B043C2">
              <w:rPr>
                <w:rFonts w:ascii="Arial" w:hAnsi="Arial" w:cs="Arial"/>
                <w:sz w:val="24"/>
                <w:szCs w:val="24"/>
              </w:rPr>
              <w:t>ulti</w:t>
            </w:r>
            <w:r>
              <w:rPr>
                <w:rFonts w:ascii="Arial" w:hAnsi="Arial" w:cs="Arial"/>
                <w:sz w:val="24"/>
                <w:szCs w:val="24"/>
              </w:rPr>
              <w:t>-y</w:t>
            </w:r>
            <w:r w:rsidRPr="00B043C2">
              <w:rPr>
                <w:rFonts w:ascii="Arial" w:hAnsi="Arial" w:cs="Arial"/>
                <w:sz w:val="24"/>
                <w:szCs w:val="24"/>
              </w:rPr>
              <w:t>ear Local Government Finance Settlement is very welcome and will provide new opportunities for us to plan our budget differently</w:t>
            </w:r>
            <w:r>
              <w:rPr>
                <w:rFonts w:ascii="Arial" w:hAnsi="Arial" w:cs="Arial"/>
                <w:sz w:val="24"/>
                <w:szCs w:val="24"/>
              </w:rPr>
              <w:t>;</w:t>
            </w:r>
          </w:p>
        </w:tc>
      </w:tr>
      <w:tr w:rsidR="0037676C" w:rsidRPr="00712DDF" w14:paraId="33D40D25" w14:textId="77777777" w:rsidTr="0037676C">
        <w:tc>
          <w:tcPr>
            <w:tcW w:w="796" w:type="dxa"/>
            <w:tcBorders>
              <w:left w:val="single" w:sz="4" w:space="0" w:color="auto"/>
            </w:tcBorders>
            <w:shd w:val="clear" w:color="auto" w:fill="auto"/>
          </w:tcPr>
          <w:p w14:paraId="2713D91C"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3F7CDA6B"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56662EAD" w14:textId="77777777" w:rsidTr="0037676C">
        <w:tc>
          <w:tcPr>
            <w:tcW w:w="796" w:type="dxa"/>
            <w:tcBorders>
              <w:left w:val="single" w:sz="4" w:space="0" w:color="auto"/>
            </w:tcBorders>
            <w:shd w:val="clear" w:color="auto" w:fill="auto"/>
          </w:tcPr>
          <w:p w14:paraId="690908D9"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1AA566D1"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(e)</w:t>
            </w:r>
            <w:r>
              <w:rPr>
                <w:rFonts w:ascii="Arial" w:hAnsi="Arial" w:cs="Arial"/>
                <w:sz w:val="24"/>
                <w:szCs w:val="24"/>
              </w:rPr>
              <w:tab/>
              <w:t>a</w:t>
            </w:r>
            <w:r w:rsidRPr="00B043C2">
              <w:rPr>
                <w:rFonts w:ascii="Arial" w:hAnsi="Arial" w:cs="Arial"/>
                <w:sz w:val="24"/>
                <w:szCs w:val="24"/>
              </w:rPr>
              <w:t>s we plan our budgets for the coming years, investment must go towards activities that enable early intervention and prevention, particularly in our most disadvantaged communities</w:t>
            </w:r>
            <w:r>
              <w:rPr>
                <w:rFonts w:ascii="Arial" w:hAnsi="Arial" w:cs="Arial"/>
                <w:sz w:val="24"/>
                <w:szCs w:val="24"/>
              </w:rPr>
              <w:t>;</w:t>
            </w:r>
          </w:p>
        </w:tc>
      </w:tr>
      <w:tr w:rsidR="0037676C" w:rsidRPr="00712DDF" w14:paraId="47BB1E6B" w14:textId="77777777" w:rsidTr="0037676C">
        <w:tc>
          <w:tcPr>
            <w:tcW w:w="796" w:type="dxa"/>
            <w:tcBorders>
              <w:left w:val="single" w:sz="4" w:space="0" w:color="auto"/>
            </w:tcBorders>
            <w:shd w:val="clear" w:color="auto" w:fill="auto"/>
          </w:tcPr>
          <w:p w14:paraId="29197904"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514463F2"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3592D5AD" w14:textId="77777777" w:rsidTr="0037676C">
        <w:tc>
          <w:tcPr>
            <w:tcW w:w="796" w:type="dxa"/>
            <w:tcBorders>
              <w:left w:val="single" w:sz="4" w:space="0" w:color="auto"/>
            </w:tcBorders>
            <w:shd w:val="clear" w:color="auto" w:fill="auto"/>
          </w:tcPr>
          <w:p w14:paraId="708AD119"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1884B14F"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(f)</w:t>
            </w:r>
            <w:r>
              <w:rPr>
                <w:rFonts w:ascii="Arial" w:hAnsi="Arial" w:cs="Arial"/>
                <w:sz w:val="24"/>
                <w:szCs w:val="24"/>
              </w:rPr>
              <w:tab/>
              <w:t>i</w:t>
            </w:r>
            <w:r w:rsidRPr="00B043C2">
              <w:rPr>
                <w:rFonts w:ascii="Arial" w:hAnsi="Arial" w:cs="Arial"/>
                <w:sz w:val="24"/>
                <w:szCs w:val="24"/>
              </w:rPr>
              <w:t>t is better, for our residents and for our budget, to prevent problems from happening in the first place, rather than just responding once they have happened</w:t>
            </w:r>
            <w:r>
              <w:rPr>
                <w:rFonts w:ascii="Arial" w:hAnsi="Arial" w:cs="Arial"/>
                <w:sz w:val="24"/>
                <w:szCs w:val="24"/>
              </w:rPr>
              <w:t>;</w:t>
            </w:r>
          </w:p>
        </w:tc>
      </w:tr>
      <w:tr w:rsidR="0037676C" w:rsidRPr="00712DDF" w14:paraId="4E47536C" w14:textId="77777777" w:rsidTr="0037676C">
        <w:tc>
          <w:tcPr>
            <w:tcW w:w="796" w:type="dxa"/>
            <w:tcBorders>
              <w:left w:val="single" w:sz="4" w:space="0" w:color="auto"/>
            </w:tcBorders>
            <w:shd w:val="clear" w:color="auto" w:fill="auto"/>
          </w:tcPr>
          <w:p w14:paraId="5D1C2D9B"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1D0E7265"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3EC0988D" w14:textId="77777777" w:rsidTr="0037676C">
        <w:tc>
          <w:tcPr>
            <w:tcW w:w="796" w:type="dxa"/>
            <w:tcBorders>
              <w:left w:val="single" w:sz="4" w:space="0" w:color="auto"/>
            </w:tcBorders>
            <w:shd w:val="clear" w:color="auto" w:fill="auto"/>
          </w:tcPr>
          <w:p w14:paraId="2158420F"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51EAFB89"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(g)</w:t>
            </w:r>
            <w:r>
              <w:rPr>
                <w:rFonts w:ascii="Arial" w:hAnsi="Arial" w:cs="Arial"/>
                <w:sz w:val="24"/>
                <w:szCs w:val="24"/>
              </w:rPr>
              <w:tab/>
              <w:t>w</w:t>
            </w:r>
            <w:r w:rsidRPr="00B043C2">
              <w:rPr>
                <w:rFonts w:ascii="Arial" w:hAnsi="Arial" w:cs="Arial"/>
                <w:sz w:val="24"/>
                <w:szCs w:val="24"/>
              </w:rPr>
              <w:t>e must prioritis</w:t>
            </w:r>
            <w:r w:rsidRPr="00B043C2">
              <w:rPr>
                <w:rFonts w:ascii="Arial" w:eastAsiaTheme="minorEastAsia" w:hAnsi="Arial" w:cs="Arial"/>
                <w:sz w:val="24"/>
                <w:szCs w:val="24"/>
              </w:rPr>
              <w:t>e upstream investment, tackling the root causes of the challenges that residents face, promoting equity,</w:t>
            </w:r>
            <w:r w:rsidRPr="00B043C2" w:rsidDel="003725DF">
              <w:rPr>
                <w:rFonts w:ascii="Arial" w:eastAsiaTheme="minorEastAsia" w:hAnsi="Arial" w:cs="Arial"/>
                <w:sz w:val="24"/>
                <w:szCs w:val="24"/>
              </w:rPr>
              <w:t xml:space="preserve"> </w:t>
            </w:r>
            <w:r w:rsidRPr="00B043C2">
              <w:rPr>
                <w:rFonts w:ascii="Arial" w:eastAsiaTheme="minorEastAsia" w:hAnsi="Arial" w:cs="Arial"/>
                <w:sz w:val="24"/>
                <w:szCs w:val="24"/>
              </w:rPr>
              <w:t>and creating the conditions for people and communities to thrive</w:t>
            </w:r>
            <w:r>
              <w:rPr>
                <w:rFonts w:ascii="Arial" w:eastAsiaTheme="minorEastAsia" w:hAnsi="Arial" w:cs="Arial"/>
                <w:sz w:val="24"/>
                <w:szCs w:val="24"/>
              </w:rPr>
              <w:t>; and</w:t>
            </w:r>
          </w:p>
        </w:tc>
      </w:tr>
      <w:tr w:rsidR="0037676C" w:rsidRPr="00712DDF" w14:paraId="5F172437" w14:textId="77777777" w:rsidTr="0037676C">
        <w:tc>
          <w:tcPr>
            <w:tcW w:w="796" w:type="dxa"/>
            <w:tcBorders>
              <w:left w:val="single" w:sz="4" w:space="0" w:color="auto"/>
            </w:tcBorders>
            <w:shd w:val="clear" w:color="auto" w:fill="auto"/>
          </w:tcPr>
          <w:p w14:paraId="7DA934A2"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5F551BC4"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2D0FC80E" w14:textId="77777777" w:rsidTr="0037676C">
        <w:tc>
          <w:tcPr>
            <w:tcW w:w="796" w:type="dxa"/>
            <w:tcBorders>
              <w:left w:val="single" w:sz="4" w:space="0" w:color="auto"/>
            </w:tcBorders>
            <w:shd w:val="clear" w:color="auto" w:fill="auto"/>
          </w:tcPr>
          <w:p w14:paraId="15D52F0B"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2E7A8367"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(h)</w:t>
            </w:r>
            <w:r>
              <w:rPr>
                <w:rFonts w:ascii="Arial" w:hAnsi="Arial" w:cs="Arial"/>
                <w:sz w:val="24"/>
                <w:szCs w:val="24"/>
              </w:rPr>
              <w:tab/>
              <w:t>t</w:t>
            </w:r>
            <w:r w:rsidRPr="00B043C2">
              <w:rPr>
                <w:rFonts w:ascii="Arial" w:hAnsi="Arial" w:cs="Arial"/>
                <w:sz w:val="24"/>
                <w:szCs w:val="24"/>
              </w:rPr>
              <w:t>his year, the move to match our budgets with the Council Plan through Priority Based Budgeting is a positive step</w:t>
            </w:r>
            <w:r>
              <w:rPr>
                <w:rFonts w:ascii="Arial" w:hAnsi="Arial" w:cs="Arial"/>
                <w:sz w:val="24"/>
                <w:szCs w:val="24"/>
              </w:rPr>
              <w:t>, and we</w:t>
            </w:r>
            <w:r w:rsidRPr="00B043C2">
              <w:rPr>
                <w:rFonts w:ascii="Arial" w:hAnsi="Arial" w:cs="Arial"/>
                <w:sz w:val="24"/>
                <w:szCs w:val="24"/>
              </w:rPr>
              <w:t xml:space="preserve"> must develop this approach further next year to continue to achieve the aims of our Council </w:t>
            </w:r>
            <w:proofErr w:type="gramStart"/>
            <w:r w:rsidRPr="00B043C2">
              <w:rPr>
                <w:rFonts w:ascii="Arial" w:hAnsi="Arial" w:cs="Arial"/>
                <w:sz w:val="24"/>
                <w:szCs w:val="24"/>
              </w:rPr>
              <w:t>Plan:</w:t>
            </w:r>
            <w:r>
              <w:rPr>
                <w:rFonts w:ascii="Arial" w:hAnsi="Arial" w:cs="Arial"/>
                <w:sz w:val="24"/>
                <w:szCs w:val="24"/>
              </w:rPr>
              <w:t>-</w:t>
            </w:r>
            <w:proofErr w:type="gramEnd"/>
          </w:p>
        </w:tc>
      </w:tr>
      <w:tr w:rsidR="0037676C" w:rsidRPr="00712DDF" w14:paraId="63CCFB65" w14:textId="77777777" w:rsidTr="0037676C">
        <w:tc>
          <w:tcPr>
            <w:tcW w:w="796" w:type="dxa"/>
            <w:tcBorders>
              <w:left w:val="single" w:sz="4" w:space="0" w:color="auto"/>
            </w:tcBorders>
            <w:shd w:val="clear" w:color="auto" w:fill="auto"/>
          </w:tcPr>
          <w:p w14:paraId="517A9F6B"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6842C002" w14:textId="77777777" w:rsidR="0037676C" w:rsidRPr="00AE5A76" w:rsidRDefault="0037676C" w:rsidP="0037676C">
            <w:pPr>
              <w:pStyle w:val="ListParagraph"/>
              <w:numPr>
                <w:ilvl w:val="0"/>
                <w:numId w:val="7"/>
              </w:numPr>
              <w:spacing w:after="0" w:line="240" w:lineRule="auto"/>
              <w:ind w:left="640" w:hanging="640"/>
              <w:jc w:val="both"/>
              <w:rPr>
                <w:rFonts w:ascii="Arial" w:hAnsi="Arial" w:cs="Arial"/>
                <w:sz w:val="24"/>
                <w:szCs w:val="24"/>
              </w:rPr>
            </w:pPr>
            <w:r w:rsidRPr="00AE5A76">
              <w:rPr>
                <w:rFonts w:ascii="Arial" w:hAnsi="Arial" w:cs="Arial"/>
                <w:sz w:val="24"/>
                <w:szCs w:val="24"/>
              </w:rPr>
              <w:t>We want Sheffield’s children and young people to feel secure and safe in their lives, with a strong support network</w:t>
            </w:r>
            <w:r>
              <w:rPr>
                <w:rFonts w:ascii="Arial" w:hAnsi="Arial" w:cs="Arial"/>
                <w:sz w:val="24"/>
                <w:szCs w:val="24"/>
              </w:rPr>
              <w:t>;</w:t>
            </w:r>
            <w:r w:rsidRPr="00AE5A76">
              <w:rPr>
                <w:rFonts w:ascii="Arial" w:hAnsi="Arial" w:cs="Arial"/>
                <w:sz w:val="24"/>
                <w:szCs w:val="24"/>
              </w:rPr>
              <w:t xml:space="preserve"> to feel they can belong, whether that is in their local communities, their school, or wherever they want to be.</w:t>
            </w:r>
          </w:p>
        </w:tc>
      </w:tr>
      <w:tr w:rsidR="0037676C" w:rsidRPr="00712DDF" w14:paraId="47B11CCD" w14:textId="77777777" w:rsidTr="0037676C">
        <w:tc>
          <w:tcPr>
            <w:tcW w:w="796" w:type="dxa"/>
            <w:tcBorders>
              <w:left w:val="single" w:sz="4" w:space="0" w:color="auto"/>
            </w:tcBorders>
            <w:shd w:val="clear" w:color="auto" w:fill="auto"/>
          </w:tcPr>
          <w:p w14:paraId="49D53665"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13949F54" w14:textId="77777777" w:rsidR="0037676C" w:rsidRPr="00B043C2" w:rsidRDefault="0037676C" w:rsidP="0037676C">
            <w:pPr>
              <w:pStyle w:val="ListParagraph"/>
              <w:numPr>
                <w:ilvl w:val="0"/>
                <w:numId w:val="7"/>
              </w:numPr>
              <w:spacing w:after="0" w:line="240" w:lineRule="auto"/>
              <w:ind w:left="640" w:hanging="640"/>
              <w:jc w:val="both"/>
              <w:rPr>
                <w:rFonts w:ascii="Arial" w:hAnsi="Arial" w:cs="Arial"/>
                <w:sz w:val="24"/>
                <w:szCs w:val="24"/>
              </w:rPr>
            </w:pPr>
            <w:r w:rsidRPr="00B043C2">
              <w:rPr>
                <w:rFonts w:ascii="Arial" w:hAnsi="Arial" w:cs="Arial"/>
                <w:sz w:val="24"/>
                <w:szCs w:val="24"/>
              </w:rPr>
              <w:t>We want more people to live long, independent and fulfilling lives free from harm and poverty.</w:t>
            </w:r>
          </w:p>
        </w:tc>
      </w:tr>
      <w:tr w:rsidR="0037676C" w:rsidRPr="00712DDF" w14:paraId="64090758" w14:textId="77777777" w:rsidTr="0037676C">
        <w:tc>
          <w:tcPr>
            <w:tcW w:w="796" w:type="dxa"/>
            <w:tcBorders>
              <w:left w:val="single" w:sz="4" w:space="0" w:color="auto"/>
            </w:tcBorders>
            <w:shd w:val="clear" w:color="auto" w:fill="auto"/>
          </w:tcPr>
          <w:p w14:paraId="70AAC2A8"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61FA8D3B" w14:textId="77777777" w:rsidR="0037676C" w:rsidRPr="00B043C2" w:rsidRDefault="0037676C" w:rsidP="0037676C">
            <w:pPr>
              <w:pStyle w:val="ListParagraph"/>
              <w:numPr>
                <w:ilvl w:val="0"/>
                <w:numId w:val="7"/>
              </w:numPr>
              <w:spacing w:after="0" w:line="240" w:lineRule="auto"/>
              <w:ind w:left="640" w:hanging="640"/>
              <w:jc w:val="both"/>
              <w:rPr>
                <w:rFonts w:ascii="Arial" w:hAnsi="Arial" w:cs="Arial"/>
                <w:sz w:val="24"/>
                <w:szCs w:val="24"/>
              </w:rPr>
            </w:pPr>
            <w:r w:rsidRPr="00B043C2">
              <w:rPr>
                <w:rFonts w:ascii="Arial" w:hAnsi="Arial" w:cs="Arial"/>
                <w:sz w:val="24"/>
                <w:szCs w:val="24"/>
              </w:rPr>
              <w:t xml:space="preserve">We want high quality neighbourhoods which are clean, green, resilient and safe, and where people can access the services and </w:t>
            </w:r>
            <w:proofErr w:type="gramStart"/>
            <w:r w:rsidRPr="00B043C2">
              <w:rPr>
                <w:rFonts w:ascii="Arial" w:hAnsi="Arial" w:cs="Arial"/>
                <w:sz w:val="24"/>
                <w:szCs w:val="24"/>
              </w:rPr>
              <w:t>facilities</w:t>
            </w:r>
            <w:proofErr w:type="gramEnd"/>
            <w:r w:rsidRPr="00B043C2">
              <w:rPr>
                <w:rFonts w:ascii="Arial" w:hAnsi="Arial" w:cs="Arial"/>
                <w:sz w:val="24"/>
                <w:szCs w:val="24"/>
              </w:rPr>
              <w:t xml:space="preserve"> they need close to home</w:t>
            </w:r>
            <w:r>
              <w:rPr>
                <w:rFonts w:ascii="Arial" w:hAnsi="Arial" w:cs="Arial"/>
                <w:sz w:val="24"/>
                <w:szCs w:val="24"/>
              </w:rPr>
              <w:t>;</w:t>
            </w:r>
          </w:p>
        </w:tc>
      </w:tr>
      <w:tr w:rsidR="0037676C" w:rsidRPr="00712DDF" w14:paraId="20BC0DA5" w14:textId="77777777" w:rsidTr="0037676C">
        <w:tc>
          <w:tcPr>
            <w:tcW w:w="796" w:type="dxa"/>
            <w:tcBorders>
              <w:left w:val="single" w:sz="4" w:space="0" w:color="auto"/>
            </w:tcBorders>
            <w:shd w:val="clear" w:color="auto" w:fill="auto"/>
          </w:tcPr>
          <w:p w14:paraId="496B9EEC"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40BCA96A" w14:textId="77777777" w:rsidR="0037676C" w:rsidRPr="00B043C2" w:rsidRDefault="0037676C" w:rsidP="00F41C05">
            <w:pPr>
              <w:spacing w:after="0" w:line="240" w:lineRule="auto"/>
              <w:jc w:val="both"/>
              <w:rPr>
                <w:rFonts w:ascii="Arial" w:hAnsi="Arial" w:cs="Arial"/>
                <w:sz w:val="24"/>
                <w:szCs w:val="24"/>
              </w:rPr>
            </w:pPr>
          </w:p>
        </w:tc>
      </w:tr>
      <w:tr w:rsidR="0037676C" w:rsidRPr="00712DDF" w14:paraId="38DC0503" w14:textId="77777777" w:rsidTr="0037676C">
        <w:tc>
          <w:tcPr>
            <w:tcW w:w="796" w:type="dxa"/>
            <w:tcBorders>
              <w:left w:val="single" w:sz="4" w:space="0" w:color="auto"/>
            </w:tcBorders>
            <w:shd w:val="clear" w:color="auto" w:fill="auto"/>
          </w:tcPr>
          <w:p w14:paraId="69642704" w14:textId="77777777" w:rsidR="0037676C"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8281" w:type="dxa"/>
            <w:gridSpan w:val="5"/>
            <w:tcBorders>
              <w:right w:val="single" w:sz="4" w:space="0" w:color="auto"/>
            </w:tcBorders>
            <w:shd w:val="clear" w:color="auto" w:fill="auto"/>
          </w:tcPr>
          <w:p w14:paraId="4239A782" w14:textId="77777777" w:rsidR="0037676C" w:rsidRPr="00B043C2" w:rsidRDefault="0037676C" w:rsidP="00F41C05">
            <w:pPr>
              <w:spacing w:after="0" w:line="240" w:lineRule="auto"/>
              <w:jc w:val="both"/>
              <w:rPr>
                <w:rFonts w:ascii="Arial" w:hAnsi="Arial" w:cs="Arial"/>
                <w:sz w:val="24"/>
                <w:szCs w:val="24"/>
              </w:rPr>
            </w:pPr>
            <w:r>
              <w:rPr>
                <w:rFonts w:ascii="Arial" w:hAnsi="Arial" w:cs="Arial"/>
                <w:sz w:val="24"/>
                <w:szCs w:val="24"/>
              </w:rPr>
              <w:t xml:space="preserve">believes </w:t>
            </w:r>
            <w:proofErr w:type="gramStart"/>
            <w:r>
              <w:rPr>
                <w:rFonts w:ascii="Arial" w:hAnsi="Arial" w:cs="Arial"/>
                <w:sz w:val="24"/>
                <w:szCs w:val="24"/>
              </w:rPr>
              <w:t>in:-</w:t>
            </w:r>
            <w:proofErr w:type="gramEnd"/>
          </w:p>
        </w:tc>
      </w:tr>
      <w:tr w:rsidR="0037676C" w:rsidRPr="00712DDF" w14:paraId="06363165" w14:textId="77777777" w:rsidTr="0037676C">
        <w:tc>
          <w:tcPr>
            <w:tcW w:w="796" w:type="dxa"/>
            <w:tcBorders>
              <w:left w:val="single" w:sz="4" w:space="0" w:color="auto"/>
            </w:tcBorders>
            <w:shd w:val="clear" w:color="auto" w:fill="auto"/>
          </w:tcPr>
          <w:p w14:paraId="6BB9154F"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36737402" w14:textId="77777777" w:rsidR="0037676C" w:rsidRPr="00B043C2" w:rsidRDefault="0037676C" w:rsidP="00F41C05">
            <w:pPr>
              <w:spacing w:after="0" w:line="240" w:lineRule="auto"/>
              <w:jc w:val="both"/>
              <w:rPr>
                <w:rFonts w:ascii="Arial" w:hAnsi="Arial" w:cs="Arial"/>
                <w:sz w:val="24"/>
                <w:szCs w:val="24"/>
              </w:rPr>
            </w:pPr>
          </w:p>
        </w:tc>
      </w:tr>
      <w:tr w:rsidR="0037676C" w:rsidRPr="00712DDF" w14:paraId="4CD7B44D" w14:textId="77777777" w:rsidTr="0037676C">
        <w:tc>
          <w:tcPr>
            <w:tcW w:w="796" w:type="dxa"/>
            <w:tcBorders>
              <w:left w:val="single" w:sz="4" w:space="0" w:color="auto"/>
            </w:tcBorders>
            <w:shd w:val="clear" w:color="auto" w:fill="auto"/>
          </w:tcPr>
          <w:p w14:paraId="681199CD"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06462A76"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(a)</w:t>
            </w:r>
            <w:r>
              <w:rPr>
                <w:rFonts w:ascii="Arial" w:hAnsi="Arial" w:cs="Arial"/>
                <w:sz w:val="24"/>
                <w:szCs w:val="24"/>
              </w:rPr>
              <w:tab/>
              <w:t>s</w:t>
            </w:r>
            <w:r w:rsidRPr="00B043C2">
              <w:rPr>
                <w:rFonts w:ascii="Arial" w:hAnsi="Arial" w:cs="Arial"/>
                <w:sz w:val="24"/>
                <w:szCs w:val="24"/>
              </w:rPr>
              <w:t>ervices that support and nurture people at every stage of their life - from family hubs to community youth services, preventative healthcare, warm and affordable housing, social care, employment support and skills programmes and many more – are vital</w:t>
            </w:r>
            <w:r>
              <w:rPr>
                <w:rFonts w:ascii="Arial" w:hAnsi="Arial" w:cs="Arial"/>
                <w:sz w:val="24"/>
                <w:szCs w:val="24"/>
              </w:rPr>
              <w:t>; we</w:t>
            </w:r>
            <w:r w:rsidRPr="00B043C2">
              <w:rPr>
                <w:rFonts w:ascii="Arial" w:eastAsiaTheme="minorEastAsia" w:hAnsi="Arial" w:cs="Arial"/>
                <w:sz w:val="24"/>
                <w:szCs w:val="24"/>
              </w:rPr>
              <w:t xml:space="preserve"> need to be able to adapt to the diverse experiences of our residents, understanding their needs, and shaping our services to meet them</w:t>
            </w:r>
            <w:r>
              <w:rPr>
                <w:rFonts w:ascii="Arial" w:eastAsiaTheme="minorEastAsia" w:hAnsi="Arial" w:cs="Arial"/>
                <w:sz w:val="24"/>
                <w:szCs w:val="24"/>
              </w:rPr>
              <w:t>;</w:t>
            </w:r>
          </w:p>
        </w:tc>
      </w:tr>
      <w:tr w:rsidR="0037676C" w:rsidRPr="00712DDF" w14:paraId="21CEEC83" w14:textId="77777777" w:rsidTr="0037676C">
        <w:tc>
          <w:tcPr>
            <w:tcW w:w="796" w:type="dxa"/>
            <w:tcBorders>
              <w:left w:val="single" w:sz="4" w:space="0" w:color="auto"/>
            </w:tcBorders>
            <w:shd w:val="clear" w:color="auto" w:fill="auto"/>
          </w:tcPr>
          <w:p w14:paraId="0A2CDA19"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75B7A8AD"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3AABDFA1" w14:textId="77777777" w:rsidTr="0037676C">
        <w:tc>
          <w:tcPr>
            <w:tcW w:w="796" w:type="dxa"/>
            <w:tcBorders>
              <w:left w:val="single" w:sz="4" w:space="0" w:color="auto"/>
            </w:tcBorders>
            <w:shd w:val="clear" w:color="auto" w:fill="auto"/>
          </w:tcPr>
          <w:p w14:paraId="1A541437"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2698456B"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(b)</w:t>
            </w:r>
            <w:r>
              <w:rPr>
                <w:rFonts w:ascii="Arial" w:hAnsi="Arial" w:cs="Arial"/>
                <w:sz w:val="24"/>
                <w:szCs w:val="24"/>
              </w:rPr>
              <w:tab/>
              <w:t>i</w:t>
            </w:r>
            <w:r w:rsidRPr="00B043C2">
              <w:rPr>
                <w:rFonts w:ascii="Arial" w:hAnsi="Arial" w:cs="Arial"/>
                <w:sz w:val="24"/>
                <w:szCs w:val="24"/>
              </w:rPr>
              <w:t>nvestment to support our children and young people is critical</w:t>
            </w:r>
            <w:r>
              <w:rPr>
                <w:rFonts w:ascii="Arial" w:hAnsi="Arial" w:cs="Arial"/>
                <w:sz w:val="24"/>
                <w:szCs w:val="24"/>
              </w:rPr>
              <w:t xml:space="preserve">; the </w:t>
            </w:r>
            <w:r w:rsidRPr="00B043C2">
              <w:rPr>
                <w:rFonts w:ascii="Arial" w:hAnsi="Arial" w:cs="Arial"/>
                <w:sz w:val="24"/>
                <w:szCs w:val="24"/>
              </w:rPr>
              <w:t>future prosperity of Sheffield and the opportunities to enable our children and young people to thrive are intertwined</w:t>
            </w:r>
            <w:r>
              <w:rPr>
                <w:rFonts w:ascii="Arial" w:hAnsi="Arial" w:cs="Arial"/>
                <w:sz w:val="24"/>
                <w:szCs w:val="24"/>
              </w:rPr>
              <w:t xml:space="preserve">; as </w:t>
            </w:r>
            <w:r w:rsidRPr="00B043C2">
              <w:rPr>
                <w:rFonts w:ascii="Arial" w:hAnsi="Arial" w:cs="Arial"/>
                <w:sz w:val="24"/>
                <w:szCs w:val="24"/>
              </w:rPr>
              <w:t>councillors, we have a responsibility to ensure that every young person in our city has the opportunity to succeed</w:t>
            </w:r>
            <w:r>
              <w:rPr>
                <w:rFonts w:ascii="Arial" w:hAnsi="Arial" w:cs="Arial"/>
                <w:sz w:val="24"/>
                <w:szCs w:val="24"/>
              </w:rPr>
              <w:t xml:space="preserve"> </w:t>
            </w:r>
            <w:r w:rsidRPr="00B043C2">
              <w:rPr>
                <w:rFonts w:ascii="Arial" w:hAnsi="Arial" w:cs="Arial"/>
                <w:sz w:val="24"/>
                <w:szCs w:val="24"/>
              </w:rPr>
              <w:t>– no matter their postcode, income or what challenges they face</w:t>
            </w:r>
            <w:r>
              <w:rPr>
                <w:rFonts w:ascii="Arial" w:hAnsi="Arial" w:cs="Arial"/>
                <w:sz w:val="24"/>
                <w:szCs w:val="24"/>
              </w:rPr>
              <w:t xml:space="preserve"> – and we must ensure young people’s voices are </w:t>
            </w:r>
            <w:r w:rsidRPr="00B043C2">
              <w:rPr>
                <w:rFonts w:ascii="Arial" w:hAnsi="Arial" w:cs="Arial"/>
                <w:sz w:val="24"/>
                <w:szCs w:val="24"/>
              </w:rPr>
              <w:t>heard, and they can see the impact of their voice on decisions</w:t>
            </w:r>
            <w:r>
              <w:rPr>
                <w:rFonts w:ascii="Arial" w:hAnsi="Arial" w:cs="Arial"/>
                <w:sz w:val="24"/>
                <w:szCs w:val="24"/>
              </w:rPr>
              <w:t xml:space="preserve">, with </w:t>
            </w:r>
            <w:r w:rsidRPr="00B043C2">
              <w:rPr>
                <w:rFonts w:ascii="Arial" w:hAnsi="Arial" w:cs="Arial"/>
                <w:sz w:val="24"/>
                <w:szCs w:val="24"/>
              </w:rPr>
              <w:t xml:space="preserve">action </w:t>
            </w:r>
            <w:r>
              <w:rPr>
                <w:rFonts w:ascii="Arial" w:hAnsi="Arial" w:cs="Arial"/>
                <w:sz w:val="24"/>
                <w:szCs w:val="24"/>
              </w:rPr>
              <w:t xml:space="preserve">taken </w:t>
            </w:r>
            <w:r w:rsidRPr="00B043C2">
              <w:rPr>
                <w:rFonts w:ascii="Arial" w:hAnsi="Arial" w:cs="Arial"/>
                <w:sz w:val="24"/>
                <w:szCs w:val="24"/>
              </w:rPr>
              <w:t>to reduce inequalities and support all of our young people to thrive</w:t>
            </w:r>
            <w:r>
              <w:rPr>
                <w:rFonts w:ascii="Arial" w:hAnsi="Arial" w:cs="Arial"/>
                <w:sz w:val="24"/>
                <w:szCs w:val="24"/>
              </w:rPr>
              <w:t>; and</w:t>
            </w:r>
          </w:p>
        </w:tc>
      </w:tr>
      <w:tr w:rsidR="0037676C" w:rsidRPr="00712DDF" w14:paraId="450D37E3" w14:textId="77777777" w:rsidTr="0037676C">
        <w:tc>
          <w:tcPr>
            <w:tcW w:w="796" w:type="dxa"/>
            <w:tcBorders>
              <w:left w:val="single" w:sz="4" w:space="0" w:color="auto"/>
            </w:tcBorders>
            <w:shd w:val="clear" w:color="auto" w:fill="auto"/>
          </w:tcPr>
          <w:p w14:paraId="6EAF0172"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4AD76A13" w14:textId="77777777" w:rsidR="0037676C" w:rsidRPr="00B043C2" w:rsidRDefault="0037676C" w:rsidP="00F41C05">
            <w:pPr>
              <w:spacing w:after="0" w:line="240" w:lineRule="auto"/>
              <w:ind w:left="640" w:hanging="640"/>
              <w:jc w:val="both"/>
              <w:rPr>
                <w:rFonts w:ascii="Arial" w:hAnsi="Arial" w:cs="Arial"/>
                <w:sz w:val="24"/>
                <w:szCs w:val="24"/>
              </w:rPr>
            </w:pPr>
          </w:p>
        </w:tc>
      </w:tr>
      <w:tr w:rsidR="0037676C" w:rsidRPr="00712DDF" w14:paraId="6BC2DBD3" w14:textId="77777777" w:rsidTr="0037676C">
        <w:tc>
          <w:tcPr>
            <w:tcW w:w="796" w:type="dxa"/>
            <w:tcBorders>
              <w:left w:val="single" w:sz="4" w:space="0" w:color="auto"/>
            </w:tcBorders>
            <w:shd w:val="clear" w:color="auto" w:fill="auto"/>
          </w:tcPr>
          <w:p w14:paraId="2725E944"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74729B75" w14:textId="77777777" w:rsidR="0037676C" w:rsidRPr="00B043C2" w:rsidRDefault="0037676C" w:rsidP="00F41C05">
            <w:pPr>
              <w:spacing w:after="0" w:line="240" w:lineRule="auto"/>
              <w:ind w:left="640" w:hanging="640"/>
              <w:jc w:val="both"/>
              <w:rPr>
                <w:rFonts w:ascii="Arial" w:hAnsi="Arial" w:cs="Arial"/>
                <w:sz w:val="24"/>
                <w:szCs w:val="24"/>
              </w:rPr>
            </w:pPr>
            <w:r>
              <w:rPr>
                <w:rFonts w:ascii="Arial" w:hAnsi="Arial" w:cs="Arial"/>
                <w:sz w:val="24"/>
                <w:szCs w:val="24"/>
              </w:rPr>
              <w:t>(c)</w:t>
            </w:r>
            <w:r>
              <w:rPr>
                <w:rFonts w:ascii="Arial" w:hAnsi="Arial" w:cs="Arial"/>
                <w:sz w:val="24"/>
                <w:szCs w:val="24"/>
              </w:rPr>
              <w:tab/>
              <w:t>s</w:t>
            </w:r>
            <w:r w:rsidRPr="00B043C2">
              <w:rPr>
                <w:rFonts w:ascii="Arial" w:hAnsi="Arial" w:cs="Arial"/>
                <w:sz w:val="24"/>
                <w:szCs w:val="24"/>
              </w:rPr>
              <w:t>upporting the people of Sheffield to live happy, healthy lives requires partnership</w:t>
            </w:r>
            <w:r>
              <w:rPr>
                <w:rFonts w:ascii="Arial" w:hAnsi="Arial" w:cs="Arial"/>
                <w:sz w:val="24"/>
                <w:szCs w:val="24"/>
              </w:rPr>
              <w:t>; p</w:t>
            </w:r>
            <w:r w:rsidRPr="00B043C2">
              <w:rPr>
                <w:rFonts w:ascii="Arial" w:hAnsi="Arial" w:cs="Arial"/>
                <w:sz w:val="24"/>
                <w:szCs w:val="24"/>
              </w:rPr>
              <w:t>artnership with the people of Sheffield, co-designing services and co-producing outcomes</w:t>
            </w:r>
            <w:r>
              <w:rPr>
                <w:rFonts w:ascii="Arial" w:hAnsi="Arial" w:cs="Arial"/>
                <w:sz w:val="24"/>
                <w:szCs w:val="24"/>
              </w:rPr>
              <w:t>; p</w:t>
            </w:r>
            <w:r w:rsidRPr="00B043C2">
              <w:rPr>
                <w:rFonts w:ascii="Arial" w:hAnsi="Arial" w:cs="Arial"/>
                <w:sz w:val="24"/>
                <w:szCs w:val="24"/>
              </w:rPr>
              <w:t>artnership with other public sector organisations to reform how we work and to deliver the best value for money</w:t>
            </w:r>
            <w:r>
              <w:rPr>
                <w:rFonts w:ascii="Arial" w:hAnsi="Arial" w:cs="Arial"/>
                <w:sz w:val="24"/>
                <w:szCs w:val="24"/>
              </w:rPr>
              <w:t>; p</w:t>
            </w:r>
            <w:r w:rsidRPr="00B043C2">
              <w:rPr>
                <w:rFonts w:ascii="Arial" w:hAnsi="Arial" w:cs="Arial"/>
                <w:sz w:val="24"/>
                <w:szCs w:val="24"/>
              </w:rPr>
              <w:t>artnership with our voluntary and community organisations to support their vital work and learn from the people closest to our communities</w:t>
            </w:r>
            <w:r>
              <w:rPr>
                <w:rFonts w:ascii="Arial" w:hAnsi="Arial" w:cs="Arial"/>
                <w:sz w:val="24"/>
                <w:szCs w:val="24"/>
              </w:rPr>
              <w:t>; a</w:t>
            </w:r>
            <w:r w:rsidRPr="00B043C2">
              <w:rPr>
                <w:rFonts w:ascii="Arial" w:hAnsi="Arial" w:cs="Arial"/>
                <w:sz w:val="24"/>
                <w:szCs w:val="24"/>
              </w:rPr>
              <w:t>nd partnership with business and with regional and central Government in pursuit of our shared goals</w:t>
            </w:r>
            <w:r>
              <w:rPr>
                <w:rFonts w:ascii="Arial" w:hAnsi="Arial" w:cs="Arial"/>
                <w:sz w:val="24"/>
                <w:szCs w:val="24"/>
              </w:rPr>
              <w:t>;</w:t>
            </w:r>
          </w:p>
        </w:tc>
      </w:tr>
      <w:tr w:rsidR="0037676C" w:rsidRPr="00712DDF" w14:paraId="01A4C8F2" w14:textId="77777777" w:rsidTr="0037676C">
        <w:tc>
          <w:tcPr>
            <w:tcW w:w="796" w:type="dxa"/>
            <w:tcBorders>
              <w:left w:val="single" w:sz="4" w:space="0" w:color="auto"/>
            </w:tcBorders>
            <w:shd w:val="clear" w:color="auto" w:fill="auto"/>
          </w:tcPr>
          <w:p w14:paraId="2D782577"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75420AC9" w14:textId="77777777" w:rsidR="0037676C" w:rsidRPr="00B043C2" w:rsidRDefault="0037676C" w:rsidP="00F41C05">
            <w:pPr>
              <w:spacing w:after="0" w:line="240" w:lineRule="auto"/>
              <w:jc w:val="both"/>
              <w:rPr>
                <w:rFonts w:ascii="Arial" w:hAnsi="Arial" w:cs="Arial"/>
                <w:sz w:val="24"/>
                <w:szCs w:val="24"/>
              </w:rPr>
            </w:pPr>
          </w:p>
        </w:tc>
      </w:tr>
      <w:tr w:rsidR="0037676C" w:rsidRPr="00712DDF" w14:paraId="3395ADE2" w14:textId="77777777" w:rsidTr="0037676C">
        <w:tc>
          <w:tcPr>
            <w:tcW w:w="796" w:type="dxa"/>
            <w:tcBorders>
              <w:left w:val="single" w:sz="4" w:space="0" w:color="auto"/>
            </w:tcBorders>
            <w:shd w:val="clear" w:color="auto" w:fill="auto"/>
          </w:tcPr>
          <w:p w14:paraId="29BD8C36" w14:textId="77777777" w:rsidR="0037676C"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(3)</w:t>
            </w:r>
          </w:p>
        </w:tc>
        <w:tc>
          <w:tcPr>
            <w:tcW w:w="8281" w:type="dxa"/>
            <w:gridSpan w:val="5"/>
            <w:tcBorders>
              <w:right w:val="single" w:sz="4" w:space="0" w:color="auto"/>
            </w:tcBorders>
            <w:shd w:val="clear" w:color="auto" w:fill="auto"/>
          </w:tcPr>
          <w:p w14:paraId="67B8B21B" w14:textId="77777777" w:rsidR="0037676C" w:rsidRPr="00B043C2" w:rsidRDefault="0037676C" w:rsidP="00F41C05">
            <w:pPr>
              <w:spacing w:after="0" w:line="240" w:lineRule="auto"/>
              <w:jc w:val="both"/>
              <w:rPr>
                <w:rFonts w:ascii="Arial" w:hAnsi="Arial" w:cs="Arial"/>
                <w:sz w:val="24"/>
                <w:szCs w:val="24"/>
              </w:rPr>
            </w:pPr>
            <w:r>
              <w:rPr>
                <w:rFonts w:ascii="Arial" w:hAnsi="Arial" w:cs="Arial"/>
                <w:sz w:val="24"/>
                <w:szCs w:val="24"/>
              </w:rPr>
              <w:t>believes w</w:t>
            </w:r>
            <w:r w:rsidRPr="00B043C2">
              <w:rPr>
                <w:rFonts w:ascii="Arial" w:hAnsi="Arial" w:cs="Arial"/>
                <w:sz w:val="24"/>
                <w:szCs w:val="24"/>
              </w:rPr>
              <w:t xml:space="preserve">e must always spend public money prudently and responsibly, and invest for the long term in line with the </w:t>
            </w:r>
            <w:r>
              <w:rPr>
                <w:rFonts w:ascii="Arial" w:hAnsi="Arial" w:cs="Arial"/>
                <w:sz w:val="24"/>
                <w:szCs w:val="24"/>
              </w:rPr>
              <w:t>C</w:t>
            </w:r>
            <w:r w:rsidRPr="00B043C2">
              <w:rPr>
                <w:rFonts w:ascii="Arial" w:hAnsi="Arial" w:cs="Arial"/>
                <w:sz w:val="24"/>
                <w:szCs w:val="24"/>
              </w:rPr>
              <w:t xml:space="preserve">ouncil </w:t>
            </w:r>
            <w:r>
              <w:rPr>
                <w:rFonts w:ascii="Arial" w:hAnsi="Arial" w:cs="Arial"/>
                <w:sz w:val="24"/>
                <w:szCs w:val="24"/>
              </w:rPr>
              <w:t>P</w:t>
            </w:r>
            <w:r w:rsidRPr="00B043C2">
              <w:rPr>
                <w:rFonts w:ascii="Arial" w:hAnsi="Arial" w:cs="Arial"/>
                <w:sz w:val="24"/>
                <w:szCs w:val="24"/>
              </w:rPr>
              <w:t>lan drivers of People, Planet and Prosperity and our ambition to be an anti-racist and age-friendly city that supports people of all ages to live well</w:t>
            </w:r>
            <w:r>
              <w:rPr>
                <w:rFonts w:ascii="Arial" w:hAnsi="Arial" w:cs="Arial"/>
                <w:sz w:val="24"/>
                <w:szCs w:val="24"/>
              </w:rPr>
              <w:t xml:space="preserve">; as </w:t>
            </w:r>
            <w:r w:rsidRPr="00B043C2">
              <w:rPr>
                <w:rFonts w:ascii="Arial" w:hAnsi="Arial" w:cs="Arial"/>
                <w:sz w:val="24"/>
                <w:szCs w:val="24"/>
              </w:rPr>
              <w:t>we plan our future multi-year budgets, it is important that these principles shape our approach</w:t>
            </w:r>
            <w:r>
              <w:rPr>
                <w:rFonts w:ascii="Arial" w:hAnsi="Arial" w:cs="Arial"/>
                <w:sz w:val="24"/>
                <w:szCs w:val="24"/>
              </w:rPr>
              <w:t>; i</w:t>
            </w:r>
            <w:r w:rsidRPr="00B043C2">
              <w:rPr>
                <w:rFonts w:ascii="Arial" w:hAnsi="Arial" w:cs="Arial"/>
                <w:sz w:val="24"/>
                <w:szCs w:val="24"/>
              </w:rPr>
              <w:t>nvesting in prevention will reduce pressures on services that have contributed to previous in-year overspends</w:t>
            </w:r>
            <w:r>
              <w:rPr>
                <w:rFonts w:ascii="Arial" w:hAnsi="Arial" w:cs="Arial"/>
                <w:sz w:val="24"/>
                <w:szCs w:val="24"/>
              </w:rPr>
              <w:t>;</w:t>
            </w:r>
          </w:p>
        </w:tc>
      </w:tr>
      <w:tr w:rsidR="0037676C" w:rsidRPr="00712DDF" w14:paraId="0810589C" w14:textId="77777777" w:rsidTr="0037676C">
        <w:tc>
          <w:tcPr>
            <w:tcW w:w="796" w:type="dxa"/>
            <w:tcBorders>
              <w:left w:val="single" w:sz="4" w:space="0" w:color="auto"/>
            </w:tcBorders>
            <w:shd w:val="clear" w:color="auto" w:fill="auto"/>
          </w:tcPr>
          <w:p w14:paraId="103C80D6"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7C273B06" w14:textId="77777777" w:rsidR="0037676C" w:rsidRPr="00F45B03" w:rsidRDefault="0037676C" w:rsidP="00F41C05">
            <w:pPr>
              <w:spacing w:after="0" w:line="240" w:lineRule="auto"/>
              <w:jc w:val="both"/>
              <w:rPr>
                <w:rFonts w:ascii="Arial" w:hAnsi="Arial" w:cs="Arial"/>
                <w:sz w:val="24"/>
                <w:szCs w:val="24"/>
              </w:rPr>
            </w:pPr>
          </w:p>
        </w:tc>
      </w:tr>
      <w:tr w:rsidR="0037676C" w:rsidRPr="00712DDF" w14:paraId="2357C32B" w14:textId="77777777" w:rsidTr="0037676C">
        <w:tc>
          <w:tcPr>
            <w:tcW w:w="796" w:type="dxa"/>
            <w:tcBorders>
              <w:left w:val="single" w:sz="4" w:space="0" w:color="auto"/>
            </w:tcBorders>
            <w:shd w:val="clear" w:color="auto" w:fill="auto"/>
          </w:tcPr>
          <w:p w14:paraId="7623FCDC" w14:textId="77777777" w:rsidR="0037676C" w:rsidRPr="006A336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8281" w:type="dxa"/>
            <w:gridSpan w:val="5"/>
            <w:tcBorders>
              <w:right w:val="single" w:sz="4" w:space="0" w:color="auto"/>
            </w:tcBorders>
            <w:shd w:val="clear" w:color="auto" w:fill="auto"/>
          </w:tcPr>
          <w:p w14:paraId="5DA879DC" w14:textId="77777777" w:rsidR="0037676C" w:rsidRPr="00F45B03" w:rsidRDefault="0037676C" w:rsidP="00F41C05">
            <w:pPr>
              <w:spacing w:after="0" w:line="240" w:lineRule="auto"/>
              <w:jc w:val="both"/>
              <w:rPr>
                <w:rFonts w:ascii="Arial" w:hAnsi="Arial" w:cs="Arial"/>
                <w:sz w:val="24"/>
                <w:szCs w:val="24"/>
              </w:rPr>
            </w:pPr>
            <w:r w:rsidRPr="00F45B03">
              <w:rPr>
                <w:rFonts w:ascii="Arial" w:hAnsi="Arial" w:cs="Arial"/>
                <w:sz w:val="24"/>
                <w:szCs w:val="24"/>
              </w:rPr>
              <w:t>requests the Director of Finance and Commercial Services to implement the City Council’s Revenue Budget and Capital Programme 202</w:t>
            </w:r>
            <w:r>
              <w:rPr>
                <w:rFonts w:ascii="Arial" w:hAnsi="Arial" w:cs="Arial"/>
                <w:sz w:val="24"/>
                <w:szCs w:val="24"/>
              </w:rPr>
              <w:t>5/26</w:t>
            </w:r>
            <w:r w:rsidRPr="00F45B03">
              <w:rPr>
                <w:rFonts w:ascii="Arial" w:hAnsi="Arial" w:cs="Arial"/>
                <w:sz w:val="24"/>
                <w:szCs w:val="24"/>
              </w:rPr>
              <w:t xml:space="preserve"> in accordance with the details set out in the reports on the Revenue Budget and Capital Programme now submitted</w:t>
            </w:r>
            <w:r>
              <w:rPr>
                <w:rFonts w:ascii="Arial" w:hAnsi="Arial" w:cs="Arial"/>
                <w:sz w:val="24"/>
                <w:szCs w:val="24"/>
              </w:rPr>
              <w:t>;</w:t>
            </w:r>
          </w:p>
        </w:tc>
      </w:tr>
      <w:tr w:rsidR="0037676C" w:rsidRPr="00712DDF" w14:paraId="72966BC0" w14:textId="77777777" w:rsidTr="0037676C">
        <w:tc>
          <w:tcPr>
            <w:tcW w:w="796" w:type="dxa"/>
            <w:tcBorders>
              <w:left w:val="single" w:sz="4" w:space="0" w:color="auto"/>
            </w:tcBorders>
            <w:shd w:val="clear" w:color="auto" w:fill="auto"/>
          </w:tcPr>
          <w:p w14:paraId="78E6FEB7" w14:textId="77777777" w:rsidR="0037676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50C6B83A" w14:textId="77777777" w:rsidR="0037676C" w:rsidRPr="00F45B03" w:rsidRDefault="0037676C" w:rsidP="00F41C05">
            <w:pPr>
              <w:spacing w:after="0" w:line="240" w:lineRule="auto"/>
              <w:jc w:val="both"/>
              <w:rPr>
                <w:rFonts w:ascii="Arial" w:hAnsi="Arial" w:cs="Arial"/>
                <w:sz w:val="24"/>
                <w:szCs w:val="24"/>
              </w:rPr>
            </w:pPr>
          </w:p>
        </w:tc>
      </w:tr>
      <w:tr w:rsidR="0037676C" w:rsidRPr="00712DDF" w14:paraId="079B2A15" w14:textId="77777777" w:rsidTr="0037676C">
        <w:tc>
          <w:tcPr>
            <w:tcW w:w="796" w:type="dxa"/>
            <w:tcBorders>
              <w:left w:val="single" w:sz="4" w:space="0" w:color="auto"/>
            </w:tcBorders>
            <w:shd w:val="clear" w:color="auto" w:fill="auto"/>
          </w:tcPr>
          <w:p w14:paraId="0FB0870F" w14:textId="77777777" w:rsidR="0037676C" w:rsidRPr="00712DDF" w:rsidRDefault="0037676C" w:rsidP="00F41C05">
            <w:pPr>
              <w:spacing w:after="0" w:line="240" w:lineRule="auto"/>
              <w:jc w:val="both"/>
              <w:rPr>
                <w:rFonts w:ascii="Arial" w:eastAsia="Times New Roman" w:hAnsi="Arial" w:cs="Arial"/>
                <w:sz w:val="24"/>
                <w:szCs w:val="24"/>
                <w:lang w:eastAsia="en-GB"/>
              </w:rPr>
            </w:pPr>
            <w:r w:rsidRPr="006A336F">
              <w:rPr>
                <w:rFonts w:ascii="Arial" w:eastAsia="Times New Roman" w:hAnsi="Arial" w:cs="Arial"/>
                <w:sz w:val="24"/>
                <w:szCs w:val="24"/>
                <w:lang w:eastAsia="en-GB"/>
              </w:rPr>
              <w:t>(</w:t>
            </w:r>
            <w:r>
              <w:rPr>
                <w:rFonts w:ascii="Arial" w:eastAsia="Times New Roman" w:hAnsi="Arial" w:cs="Arial"/>
                <w:sz w:val="24"/>
                <w:szCs w:val="24"/>
                <w:lang w:eastAsia="en-GB"/>
              </w:rPr>
              <w:t>5</w:t>
            </w:r>
            <w:r w:rsidRPr="006A336F">
              <w:rPr>
                <w:rFonts w:ascii="Arial" w:eastAsia="Times New Roman" w:hAnsi="Arial" w:cs="Arial"/>
                <w:sz w:val="24"/>
                <w:szCs w:val="24"/>
                <w:lang w:eastAsia="en-GB"/>
              </w:rPr>
              <w:t>)</w:t>
            </w:r>
          </w:p>
        </w:tc>
        <w:tc>
          <w:tcPr>
            <w:tcW w:w="8281" w:type="dxa"/>
            <w:gridSpan w:val="5"/>
            <w:tcBorders>
              <w:right w:val="single" w:sz="4" w:space="0" w:color="auto"/>
            </w:tcBorders>
            <w:shd w:val="clear" w:color="auto" w:fill="auto"/>
          </w:tcPr>
          <w:p w14:paraId="023A09EB" w14:textId="77777777" w:rsidR="0037676C" w:rsidRPr="00F45B03" w:rsidRDefault="0037676C" w:rsidP="00F41C05">
            <w:pPr>
              <w:spacing w:after="0" w:line="240" w:lineRule="auto"/>
              <w:jc w:val="both"/>
              <w:rPr>
                <w:rFonts w:ascii="Arial" w:hAnsi="Arial" w:cs="Arial"/>
                <w:sz w:val="24"/>
                <w:szCs w:val="24"/>
              </w:rPr>
            </w:pPr>
            <w:r w:rsidRPr="00F45B03">
              <w:rPr>
                <w:rFonts w:ascii="Arial" w:hAnsi="Arial" w:cs="Arial"/>
                <w:sz w:val="24"/>
                <w:szCs w:val="24"/>
              </w:rPr>
              <w:t xml:space="preserve">approves </w:t>
            </w:r>
            <w:r w:rsidRPr="0097068E">
              <w:rPr>
                <w:rFonts w:ascii="Arial" w:hAnsi="Arial" w:cs="Arial"/>
                <w:sz w:val="24"/>
                <w:szCs w:val="24"/>
              </w:rPr>
              <w:t xml:space="preserve">the contents of the Capital Strategy </w:t>
            </w:r>
            <w:r w:rsidRPr="00F5776A">
              <w:rPr>
                <w:rFonts w:ascii="Arial" w:hAnsi="Arial" w:cs="Arial"/>
                <w:sz w:val="24"/>
                <w:szCs w:val="24"/>
              </w:rPr>
              <w:t>and Budget Book 2025-2056</w:t>
            </w:r>
            <w:r w:rsidRPr="00F45B03">
              <w:rPr>
                <w:rFonts w:ascii="Arial" w:hAnsi="Arial" w:cs="Arial"/>
                <w:sz w:val="24"/>
                <w:szCs w:val="24"/>
              </w:rPr>
              <w:t>;</w:t>
            </w:r>
          </w:p>
        </w:tc>
      </w:tr>
      <w:tr w:rsidR="0037676C" w:rsidRPr="00712DDF" w14:paraId="5AEFAF82" w14:textId="77777777" w:rsidTr="0037676C">
        <w:tc>
          <w:tcPr>
            <w:tcW w:w="796" w:type="dxa"/>
            <w:tcBorders>
              <w:left w:val="single" w:sz="4" w:space="0" w:color="auto"/>
            </w:tcBorders>
            <w:shd w:val="clear" w:color="auto" w:fill="auto"/>
          </w:tcPr>
          <w:p w14:paraId="66AA1376" w14:textId="77777777" w:rsidR="0037676C" w:rsidRPr="006A336F"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25B990AB" w14:textId="77777777" w:rsidR="0037676C" w:rsidRPr="00F45B03" w:rsidRDefault="0037676C" w:rsidP="00F41C05">
            <w:pPr>
              <w:spacing w:after="0" w:line="240" w:lineRule="auto"/>
              <w:jc w:val="both"/>
              <w:rPr>
                <w:rFonts w:ascii="Arial" w:hAnsi="Arial" w:cs="Arial"/>
                <w:sz w:val="24"/>
                <w:szCs w:val="24"/>
              </w:rPr>
            </w:pPr>
          </w:p>
        </w:tc>
      </w:tr>
      <w:tr w:rsidR="0037676C" w:rsidRPr="00712DDF" w14:paraId="642BC5D4" w14:textId="77777777" w:rsidTr="0037676C">
        <w:tc>
          <w:tcPr>
            <w:tcW w:w="796" w:type="dxa"/>
            <w:tcBorders>
              <w:left w:val="single" w:sz="4" w:space="0" w:color="auto"/>
            </w:tcBorders>
            <w:shd w:val="clear" w:color="auto" w:fill="auto"/>
          </w:tcPr>
          <w:p w14:paraId="382D01B1" w14:textId="77777777" w:rsidR="0037676C" w:rsidRPr="006A336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8281" w:type="dxa"/>
            <w:gridSpan w:val="5"/>
            <w:tcBorders>
              <w:right w:val="single" w:sz="4" w:space="0" w:color="auto"/>
            </w:tcBorders>
            <w:shd w:val="clear" w:color="auto" w:fill="auto"/>
          </w:tcPr>
          <w:p w14:paraId="31A6B99F" w14:textId="77777777" w:rsidR="0037676C" w:rsidRPr="00F45B03" w:rsidRDefault="0037676C" w:rsidP="00F41C05">
            <w:pPr>
              <w:spacing w:after="0" w:line="240" w:lineRule="auto"/>
              <w:jc w:val="both"/>
              <w:rPr>
                <w:rFonts w:ascii="Arial" w:hAnsi="Arial" w:cs="Arial"/>
                <w:sz w:val="24"/>
                <w:szCs w:val="24"/>
              </w:rPr>
            </w:pPr>
            <w:r>
              <w:rPr>
                <w:rFonts w:ascii="Arial" w:hAnsi="Arial" w:cs="Arial"/>
                <w:sz w:val="24"/>
                <w:szCs w:val="24"/>
              </w:rPr>
              <w:t xml:space="preserve">notes </w:t>
            </w:r>
            <w:r w:rsidRPr="00F5776A">
              <w:rPr>
                <w:rFonts w:ascii="Arial" w:hAnsi="Arial" w:cs="Arial"/>
                <w:sz w:val="24"/>
                <w:szCs w:val="24"/>
              </w:rPr>
              <w:t>the specific projects included in the years 202</w:t>
            </w:r>
            <w:r>
              <w:rPr>
                <w:rFonts w:ascii="Arial" w:hAnsi="Arial" w:cs="Arial"/>
                <w:sz w:val="24"/>
                <w:szCs w:val="24"/>
              </w:rPr>
              <w:t>5/</w:t>
            </w:r>
            <w:r w:rsidRPr="00F5776A">
              <w:rPr>
                <w:rFonts w:ascii="Arial" w:hAnsi="Arial" w:cs="Arial"/>
                <w:sz w:val="24"/>
                <w:szCs w:val="24"/>
              </w:rPr>
              <w:t>2</w:t>
            </w:r>
            <w:r>
              <w:rPr>
                <w:rFonts w:ascii="Arial" w:hAnsi="Arial" w:cs="Arial"/>
                <w:sz w:val="24"/>
                <w:szCs w:val="24"/>
              </w:rPr>
              <w:t>6</w:t>
            </w:r>
            <w:r w:rsidRPr="00F5776A">
              <w:rPr>
                <w:rFonts w:ascii="Arial" w:hAnsi="Arial" w:cs="Arial"/>
                <w:sz w:val="24"/>
                <w:szCs w:val="24"/>
              </w:rPr>
              <w:t xml:space="preserve"> to 202</w:t>
            </w:r>
            <w:r>
              <w:rPr>
                <w:rFonts w:ascii="Arial" w:hAnsi="Arial" w:cs="Arial"/>
                <w:sz w:val="24"/>
                <w:szCs w:val="24"/>
              </w:rPr>
              <w:t>9/30;</w:t>
            </w:r>
          </w:p>
        </w:tc>
      </w:tr>
      <w:tr w:rsidR="0037676C" w:rsidRPr="00712DDF" w14:paraId="1E86AAD3" w14:textId="77777777" w:rsidTr="0037676C">
        <w:tc>
          <w:tcPr>
            <w:tcW w:w="796" w:type="dxa"/>
            <w:tcBorders>
              <w:left w:val="single" w:sz="4" w:space="0" w:color="auto"/>
            </w:tcBorders>
            <w:shd w:val="clear" w:color="auto" w:fill="auto"/>
          </w:tcPr>
          <w:p w14:paraId="7E513146" w14:textId="77777777" w:rsidR="0037676C" w:rsidRPr="006A336F"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0BDC53C7" w14:textId="77777777" w:rsidR="0037676C" w:rsidRPr="00F45B03" w:rsidRDefault="0037676C" w:rsidP="00F41C05">
            <w:pPr>
              <w:spacing w:after="0" w:line="240" w:lineRule="auto"/>
              <w:jc w:val="both"/>
              <w:rPr>
                <w:rFonts w:ascii="Arial" w:hAnsi="Arial" w:cs="Arial"/>
                <w:sz w:val="24"/>
                <w:szCs w:val="24"/>
              </w:rPr>
            </w:pPr>
          </w:p>
        </w:tc>
      </w:tr>
      <w:tr w:rsidR="0037676C" w:rsidRPr="00712DDF" w14:paraId="72675E2C" w14:textId="77777777" w:rsidTr="0037676C">
        <w:tc>
          <w:tcPr>
            <w:tcW w:w="796" w:type="dxa"/>
            <w:tcBorders>
              <w:left w:val="single" w:sz="4" w:space="0" w:color="auto"/>
            </w:tcBorders>
            <w:shd w:val="clear" w:color="auto" w:fill="auto"/>
          </w:tcPr>
          <w:p w14:paraId="2F54169A" w14:textId="77777777" w:rsidR="0037676C" w:rsidRPr="006A336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8281" w:type="dxa"/>
            <w:gridSpan w:val="5"/>
            <w:tcBorders>
              <w:right w:val="single" w:sz="4" w:space="0" w:color="auto"/>
            </w:tcBorders>
            <w:shd w:val="clear" w:color="auto" w:fill="auto"/>
          </w:tcPr>
          <w:p w14:paraId="47F3E364" w14:textId="77777777" w:rsidR="0037676C" w:rsidRPr="00F45B03" w:rsidRDefault="0037676C" w:rsidP="00F41C05">
            <w:pPr>
              <w:spacing w:after="0" w:line="240" w:lineRule="auto"/>
              <w:jc w:val="both"/>
              <w:rPr>
                <w:rFonts w:ascii="Arial" w:hAnsi="Arial" w:cs="Arial"/>
                <w:sz w:val="24"/>
                <w:szCs w:val="24"/>
              </w:rPr>
            </w:pPr>
            <w:r>
              <w:rPr>
                <w:rFonts w:ascii="Arial" w:hAnsi="Arial" w:cs="Arial"/>
                <w:sz w:val="24"/>
                <w:szCs w:val="24"/>
              </w:rPr>
              <w:t xml:space="preserve">notes </w:t>
            </w:r>
            <w:r w:rsidRPr="00F5776A">
              <w:rPr>
                <w:rFonts w:ascii="Arial" w:hAnsi="Arial" w:cs="Arial"/>
                <w:sz w:val="24"/>
                <w:szCs w:val="24"/>
              </w:rPr>
              <w:t xml:space="preserve">the block allocations included within the programme; </w:t>
            </w:r>
            <w:r>
              <w:rPr>
                <w:rFonts w:ascii="Arial" w:hAnsi="Arial" w:cs="Arial"/>
                <w:sz w:val="24"/>
                <w:szCs w:val="24"/>
              </w:rPr>
              <w:t xml:space="preserve">and that </w:t>
            </w:r>
            <w:r w:rsidRPr="00F5776A">
              <w:rPr>
                <w:rFonts w:ascii="Arial" w:hAnsi="Arial" w:cs="Arial"/>
                <w:sz w:val="24"/>
                <w:szCs w:val="24"/>
              </w:rPr>
              <w:t>detailed proposals will be brought back for separate Member approval as part of the monthly monitoring procedures</w:t>
            </w:r>
            <w:r>
              <w:rPr>
                <w:rFonts w:ascii="Arial" w:hAnsi="Arial" w:cs="Arial"/>
                <w:sz w:val="24"/>
                <w:szCs w:val="24"/>
              </w:rPr>
              <w:t>;</w:t>
            </w:r>
          </w:p>
        </w:tc>
      </w:tr>
      <w:tr w:rsidR="0037676C" w:rsidRPr="00712DDF" w14:paraId="519A5357" w14:textId="77777777" w:rsidTr="0037676C">
        <w:tc>
          <w:tcPr>
            <w:tcW w:w="796" w:type="dxa"/>
            <w:tcBorders>
              <w:left w:val="single" w:sz="4" w:space="0" w:color="auto"/>
            </w:tcBorders>
            <w:shd w:val="clear" w:color="auto" w:fill="auto"/>
          </w:tcPr>
          <w:p w14:paraId="0294BEF1"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1F6DC7E5" w14:textId="77777777" w:rsidR="0037676C" w:rsidRPr="00F45B03" w:rsidRDefault="0037676C" w:rsidP="00F41C05">
            <w:pPr>
              <w:spacing w:after="0" w:line="240" w:lineRule="auto"/>
              <w:jc w:val="both"/>
              <w:rPr>
                <w:rFonts w:ascii="Arial" w:eastAsia="Times New Roman" w:hAnsi="Arial" w:cs="Arial"/>
                <w:sz w:val="24"/>
                <w:szCs w:val="24"/>
                <w:lang w:eastAsia="en-GB"/>
              </w:rPr>
            </w:pPr>
          </w:p>
        </w:tc>
      </w:tr>
      <w:tr w:rsidR="0037676C" w:rsidRPr="00712DDF" w14:paraId="0A6BB850" w14:textId="77777777" w:rsidTr="0037676C">
        <w:tc>
          <w:tcPr>
            <w:tcW w:w="796" w:type="dxa"/>
            <w:tcBorders>
              <w:left w:val="single" w:sz="4" w:space="0" w:color="auto"/>
            </w:tcBorders>
            <w:shd w:val="clear" w:color="auto" w:fill="auto"/>
          </w:tcPr>
          <w:p w14:paraId="287C1576" w14:textId="77777777" w:rsidR="0037676C" w:rsidRPr="00712DDF" w:rsidRDefault="0037676C" w:rsidP="00F41C05">
            <w:pPr>
              <w:spacing w:after="0" w:line="240" w:lineRule="auto"/>
              <w:jc w:val="both"/>
              <w:rPr>
                <w:rFonts w:ascii="Arial" w:eastAsia="Times New Roman" w:hAnsi="Arial" w:cs="Arial"/>
                <w:sz w:val="24"/>
                <w:szCs w:val="24"/>
                <w:lang w:eastAsia="en-GB"/>
              </w:rPr>
            </w:pPr>
            <w:r w:rsidRPr="00712DDF">
              <w:rPr>
                <w:rFonts w:ascii="Arial" w:eastAsia="Times New Roman" w:hAnsi="Arial" w:cs="Arial"/>
                <w:sz w:val="24"/>
                <w:szCs w:val="24"/>
                <w:lang w:eastAsia="en-GB"/>
              </w:rPr>
              <w:t>(</w:t>
            </w:r>
            <w:r>
              <w:rPr>
                <w:rFonts w:ascii="Arial" w:eastAsia="Times New Roman" w:hAnsi="Arial" w:cs="Arial"/>
                <w:sz w:val="24"/>
                <w:szCs w:val="24"/>
                <w:lang w:eastAsia="en-GB"/>
              </w:rPr>
              <w:t>8)</w:t>
            </w:r>
          </w:p>
        </w:tc>
        <w:tc>
          <w:tcPr>
            <w:tcW w:w="8281" w:type="dxa"/>
            <w:gridSpan w:val="5"/>
            <w:tcBorders>
              <w:right w:val="single" w:sz="4" w:space="0" w:color="auto"/>
            </w:tcBorders>
            <w:shd w:val="clear" w:color="auto" w:fill="auto"/>
          </w:tcPr>
          <w:p w14:paraId="3B501613" w14:textId="77777777" w:rsidR="0037676C" w:rsidRPr="00F45B03" w:rsidRDefault="0037676C" w:rsidP="00F41C05">
            <w:pPr>
              <w:spacing w:after="0" w:line="240" w:lineRule="auto"/>
              <w:jc w:val="both"/>
              <w:rPr>
                <w:rFonts w:ascii="Arial" w:eastAsia="Times New Roman" w:hAnsi="Arial" w:cs="Arial"/>
                <w:sz w:val="24"/>
                <w:szCs w:val="24"/>
                <w:lang w:eastAsia="en-GB"/>
              </w:rPr>
            </w:pPr>
            <w:r w:rsidRPr="0097068E">
              <w:rPr>
                <w:rFonts w:ascii="Arial" w:eastAsia="Times New Roman" w:hAnsi="Arial" w:cs="Arial"/>
                <w:sz w:val="24"/>
                <w:szCs w:val="24"/>
                <w:lang w:eastAsia="en-GB"/>
              </w:rPr>
              <w:t>approve</w:t>
            </w:r>
            <w:r>
              <w:rPr>
                <w:rFonts w:ascii="Arial" w:eastAsia="Times New Roman" w:hAnsi="Arial" w:cs="Arial"/>
                <w:sz w:val="24"/>
                <w:szCs w:val="24"/>
                <w:lang w:eastAsia="en-GB"/>
              </w:rPr>
              <w:t>s</w:t>
            </w:r>
            <w:r w:rsidRPr="0097068E">
              <w:rPr>
                <w:rFonts w:ascii="Arial" w:eastAsia="Times New Roman" w:hAnsi="Arial" w:cs="Arial"/>
                <w:sz w:val="24"/>
                <w:szCs w:val="24"/>
                <w:lang w:eastAsia="en-GB"/>
              </w:rPr>
              <w:t xml:space="preserve"> </w:t>
            </w:r>
            <w:r w:rsidRPr="00F5776A">
              <w:rPr>
                <w:rFonts w:ascii="Arial" w:eastAsia="Times New Roman" w:hAnsi="Arial" w:cs="Arial"/>
                <w:sz w:val="24"/>
                <w:szCs w:val="24"/>
                <w:lang w:eastAsia="en-GB"/>
              </w:rPr>
              <w:t>the ‘Flexible Use of Capital Receipts Strategy 2025-30’</w:t>
            </w:r>
            <w:r w:rsidRPr="00F45B03">
              <w:rPr>
                <w:rFonts w:ascii="Arial" w:eastAsia="Times New Roman" w:hAnsi="Arial" w:cs="Arial"/>
                <w:sz w:val="24"/>
                <w:szCs w:val="24"/>
                <w:lang w:eastAsia="en-GB"/>
              </w:rPr>
              <w:t>;</w:t>
            </w:r>
          </w:p>
        </w:tc>
      </w:tr>
      <w:tr w:rsidR="0037676C" w:rsidRPr="00712DDF" w14:paraId="0E11C3CB" w14:textId="77777777" w:rsidTr="0037676C">
        <w:tc>
          <w:tcPr>
            <w:tcW w:w="796" w:type="dxa"/>
            <w:tcBorders>
              <w:left w:val="single" w:sz="4" w:space="0" w:color="auto"/>
            </w:tcBorders>
            <w:shd w:val="clear" w:color="auto" w:fill="auto"/>
          </w:tcPr>
          <w:p w14:paraId="618A8DA2"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1B685F03" w14:textId="77777777" w:rsidR="0037676C" w:rsidRPr="00F45B03" w:rsidRDefault="0037676C" w:rsidP="00F41C05">
            <w:pPr>
              <w:spacing w:after="0" w:line="240" w:lineRule="auto"/>
              <w:jc w:val="both"/>
              <w:rPr>
                <w:rFonts w:ascii="Arial" w:eastAsia="Times New Roman" w:hAnsi="Arial" w:cs="Arial"/>
                <w:sz w:val="24"/>
                <w:szCs w:val="24"/>
                <w:lang w:eastAsia="en-GB"/>
              </w:rPr>
            </w:pPr>
          </w:p>
        </w:tc>
      </w:tr>
      <w:tr w:rsidR="0037676C" w:rsidRPr="00712DDF" w14:paraId="79D77A66" w14:textId="77777777" w:rsidTr="0037676C">
        <w:tc>
          <w:tcPr>
            <w:tcW w:w="796" w:type="dxa"/>
            <w:tcBorders>
              <w:left w:val="single" w:sz="4" w:space="0" w:color="auto"/>
            </w:tcBorders>
            <w:shd w:val="clear" w:color="auto" w:fill="auto"/>
          </w:tcPr>
          <w:p w14:paraId="5A910415" w14:textId="77777777" w:rsidR="0037676C" w:rsidRPr="00712DDF" w:rsidRDefault="0037676C" w:rsidP="00F41C05">
            <w:pPr>
              <w:spacing w:after="0" w:line="240" w:lineRule="auto"/>
              <w:jc w:val="both"/>
              <w:rPr>
                <w:rFonts w:ascii="Arial" w:eastAsia="Times New Roman" w:hAnsi="Arial" w:cs="Arial"/>
                <w:sz w:val="24"/>
                <w:szCs w:val="24"/>
                <w:lang w:eastAsia="en-GB"/>
              </w:rPr>
            </w:pPr>
            <w:r w:rsidRPr="00712DDF">
              <w:rPr>
                <w:rFonts w:ascii="Arial" w:eastAsia="Times New Roman" w:hAnsi="Arial" w:cs="Arial"/>
                <w:sz w:val="24"/>
                <w:szCs w:val="24"/>
                <w:lang w:eastAsia="en-GB"/>
              </w:rPr>
              <w:t>(</w:t>
            </w:r>
            <w:r>
              <w:rPr>
                <w:rFonts w:ascii="Arial" w:eastAsia="Times New Roman" w:hAnsi="Arial" w:cs="Arial"/>
                <w:sz w:val="24"/>
                <w:szCs w:val="24"/>
                <w:lang w:eastAsia="en-GB"/>
              </w:rPr>
              <w:t>9</w:t>
            </w:r>
            <w:r w:rsidRPr="00712DDF">
              <w:rPr>
                <w:rFonts w:ascii="Arial" w:eastAsia="Times New Roman" w:hAnsi="Arial" w:cs="Arial"/>
                <w:sz w:val="24"/>
                <w:szCs w:val="24"/>
                <w:lang w:eastAsia="en-GB"/>
              </w:rPr>
              <w:t>)</w:t>
            </w:r>
          </w:p>
        </w:tc>
        <w:tc>
          <w:tcPr>
            <w:tcW w:w="8281" w:type="dxa"/>
            <w:gridSpan w:val="5"/>
            <w:tcBorders>
              <w:right w:val="single" w:sz="4" w:space="0" w:color="auto"/>
            </w:tcBorders>
            <w:shd w:val="clear" w:color="auto" w:fill="auto"/>
          </w:tcPr>
          <w:p w14:paraId="08568275" w14:textId="77777777" w:rsidR="0037676C" w:rsidRPr="00F45B03" w:rsidRDefault="0037676C" w:rsidP="00F41C05">
            <w:pPr>
              <w:autoSpaceDE w:val="0"/>
              <w:autoSpaceDN w:val="0"/>
              <w:adjustRightInd w:val="0"/>
              <w:spacing w:after="0" w:line="240" w:lineRule="auto"/>
              <w:jc w:val="both"/>
              <w:rPr>
                <w:rFonts w:ascii="Arial" w:eastAsia="Times New Roman" w:hAnsi="Arial" w:cs="Arial"/>
                <w:sz w:val="24"/>
                <w:szCs w:val="24"/>
                <w:lang w:eastAsia="en-GB"/>
              </w:rPr>
            </w:pPr>
            <w:r w:rsidRPr="00F45B03">
              <w:rPr>
                <w:rFonts w:ascii="Arial" w:eastAsia="Times New Roman" w:hAnsi="Arial" w:cs="Arial"/>
                <w:sz w:val="24"/>
                <w:szCs w:val="24"/>
                <w:lang w:eastAsia="en-GB"/>
              </w:rPr>
              <w:t>after noting the joint report of the Chief Executive and the Director of Finance and Commercial Services now submitted on the Revenue Budget 202</w:t>
            </w:r>
            <w:r>
              <w:rPr>
                <w:rFonts w:ascii="Arial" w:eastAsia="Times New Roman" w:hAnsi="Arial" w:cs="Arial"/>
                <w:sz w:val="24"/>
                <w:szCs w:val="24"/>
                <w:lang w:eastAsia="en-GB"/>
              </w:rPr>
              <w:t>5/26</w:t>
            </w:r>
            <w:r w:rsidRPr="00F45B03">
              <w:rPr>
                <w:rFonts w:ascii="Arial" w:eastAsia="Times New Roman" w:hAnsi="Arial" w:cs="Arial"/>
                <w:sz w:val="24"/>
                <w:szCs w:val="24"/>
                <w:lang w:eastAsia="en-GB"/>
              </w:rPr>
              <w:t>, approves and adopts a net Revenue Budget for 202</w:t>
            </w:r>
            <w:r>
              <w:rPr>
                <w:rFonts w:ascii="Arial" w:eastAsia="Times New Roman" w:hAnsi="Arial" w:cs="Arial"/>
                <w:sz w:val="24"/>
                <w:szCs w:val="24"/>
                <w:lang w:eastAsia="en-GB"/>
              </w:rPr>
              <w:t>5/26</w:t>
            </w:r>
            <w:r w:rsidRPr="00F45B03">
              <w:rPr>
                <w:rFonts w:ascii="Arial" w:eastAsia="Times New Roman" w:hAnsi="Arial" w:cs="Arial"/>
                <w:sz w:val="24"/>
                <w:szCs w:val="24"/>
                <w:lang w:eastAsia="en-GB"/>
              </w:rPr>
              <w:t xml:space="preserve"> amounting to </w:t>
            </w:r>
            <w:r w:rsidRPr="00F45B03">
              <w:rPr>
                <w:rFonts w:ascii="Arial" w:eastAsia="Times New Roman" w:hAnsi="Arial" w:cs="Arial"/>
                <w:bCs/>
                <w:sz w:val="24"/>
                <w:szCs w:val="24"/>
                <w:lang w:eastAsia="en-GB"/>
              </w:rPr>
              <w:t>£</w:t>
            </w:r>
            <w:r w:rsidRPr="00BC18F5">
              <w:rPr>
                <w:rFonts w:ascii="Arial" w:eastAsia="Times New Roman" w:hAnsi="Arial" w:cs="Arial"/>
                <w:bCs/>
                <w:sz w:val="24"/>
                <w:szCs w:val="24"/>
                <w:lang w:eastAsia="en-GB"/>
              </w:rPr>
              <w:t>563.842m</w:t>
            </w:r>
            <w:r w:rsidRPr="00F45B03">
              <w:rPr>
                <w:rFonts w:ascii="Arial" w:eastAsia="Times New Roman" w:hAnsi="Arial" w:cs="Arial"/>
                <w:sz w:val="24"/>
                <w:szCs w:val="24"/>
                <w:lang w:eastAsia="en-GB"/>
              </w:rPr>
              <w:t xml:space="preserve">, as set out in Appendix </w:t>
            </w:r>
            <w:r>
              <w:rPr>
                <w:rFonts w:ascii="Arial" w:eastAsia="Times New Roman" w:hAnsi="Arial" w:cs="Arial"/>
                <w:sz w:val="24"/>
                <w:szCs w:val="24"/>
                <w:lang w:eastAsia="en-GB"/>
              </w:rPr>
              <w:t xml:space="preserve">4 </w:t>
            </w:r>
            <w:r w:rsidRPr="00F45B03">
              <w:rPr>
                <w:rFonts w:ascii="Arial" w:eastAsia="Times New Roman" w:hAnsi="Arial" w:cs="Arial"/>
                <w:sz w:val="24"/>
                <w:szCs w:val="24"/>
                <w:lang w:eastAsia="en-GB"/>
              </w:rPr>
              <w:t xml:space="preserve">of that report, as </w:t>
            </w:r>
            <w:proofErr w:type="gramStart"/>
            <w:r w:rsidRPr="00F45B03">
              <w:rPr>
                <w:rFonts w:ascii="Arial" w:eastAsia="Times New Roman" w:hAnsi="Arial" w:cs="Arial"/>
                <w:sz w:val="24"/>
                <w:szCs w:val="24"/>
                <w:lang w:eastAsia="en-GB"/>
              </w:rPr>
              <w:t>follows:-</w:t>
            </w:r>
            <w:proofErr w:type="gramEnd"/>
          </w:p>
        </w:tc>
      </w:tr>
      <w:tr w:rsidR="0037676C" w:rsidRPr="008974BC" w14:paraId="5008FD56" w14:textId="77777777" w:rsidTr="0037676C">
        <w:tc>
          <w:tcPr>
            <w:tcW w:w="796" w:type="dxa"/>
            <w:tcBorders>
              <w:left w:val="single" w:sz="4" w:space="0" w:color="auto"/>
            </w:tcBorders>
            <w:shd w:val="clear" w:color="auto" w:fill="auto"/>
          </w:tcPr>
          <w:p w14:paraId="5A7F8839" w14:textId="77777777" w:rsidR="0037676C" w:rsidRPr="008974BC"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6999E592" w14:textId="77777777" w:rsidR="0037676C" w:rsidRPr="008974BC" w:rsidRDefault="0037676C" w:rsidP="00F41C05">
            <w:pPr>
              <w:autoSpaceDE w:val="0"/>
              <w:autoSpaceDN w:val="0"/>
              <w:adjustRightInd w:val="0"/>
              <w:spacing w:after="0" w:line="240" w:lineRule="auto"/>
              <w:jc w:val="both"/>
              <w:rPr>
                <w:rFonts w:ascii="Arial" w:eastAsia="Times New Roman" w:hAnsi="Arial" w:cs="Arial"/>
                <w:sz w:val="24"/>
                <w:szCs w:val="24"/>
                <w:lang w:eastAsia="en-GB"/>
              </w:rPr>
            </w:pPr>
          </w:p>
        </w:tc>
      </w:tr>
      <w:tr w:rsidR="0037676C" w:rsidRPr="00712DDF" w14:paraId="55899E3D" w14:textId="77777777" w:rsidTr="0037676C">
        <w:tc>
          <w:tcPr>
            <w:tcW w:w="796" w:type="dxa"/>
            <w:tcBorders>
              <w:left w:val="single" w:sz="4" w:space="0" w:color="auto"/>
            </w:tcBorders>
            <w:shd w:val="clear" w:color="auto" w:fill="auto"/>
          </w:tcPr>
          <w:p w14:paraId="03EBAA48"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hAnsi="Arial" w:cs="Arial"/>
                <w:sz w:val="24"/>
                <w:szCs w:val="24"/>
              </w:rPr>
              <w:br w:type="page"/>
            </w:r>
          </w:p>
        </w:tc>
        <w:tc>
          <w:tcPr>
            <w:tcW w:w="8281" w:type="dxa"/>
            <w:gridSpan w:val="5"/>
            <w:tcBorders>
              <w:right w:val="single" w:sz="4" w:space="0" w:color="auto"/>
            </w:tcBorders>
            <w:shd w:val="clear" w:color="auto" w:fill="auto"/>
          </w:tcPr>
          <w:p w14:paraId="02F03E10" w14:textId="77777777" w:rsidR="0037676C" w:rsidRPr="00472B61" w:rsidRDefault="0037676C" w:rsidP="00F41C05">
            <w:pPr>
              <w:autoSpaceDE w:val="0"/>
              <w:autoSpaceDN w:val="0"/>
              <w:adjustRightInd w:val="0"/>
              <w:spacing w:after="0" w:line="240" w:lineRule="auto"/>
              <w:jc w:val="right"/>
              <w:rPr>
                <w:rFonts w:ascii="Arial" w:hAnsi="Arial" w:cs="Arial"/>
                <w:sz w:val="24"/>
                <w:szCs w:val="24"/>
              </w:rPr>
            </w:pPr>
            <w:r w:rsidRPr="00472B61">
              <w:rPr>
                <w:rFonts w:ascii="Arial" w:hAnsi="Arial" w:cs="Arial"/>
                <w:b/>
                <w:bCs/>
                <w:sz w:val="24"/>
                <w:szCs w:val="24"/>
                <w:u w:val="single"/>
              </w:rPr>
              <w:t xml:space="preserve">Appendix </w:t>
            </w:r>
            <w:r>
              <w:rPr>
                <w:rFonts w:ascii="Arial" w:hAnsi="Arial" w:cs="Arial"/>
                <w:b/>
                <w:bCs/>
                <w:sz w:val="24"/>
                <w:szCs w:val="24"/>
                <w:u w:val="single"/>
              </w:rPr>
              <w:t>4</w:t>
            </w:r>
          </w:p>
        </w:tc>
      </w:tr>
      <w:tr w:rsidR="0037676C" w:rsidRPr="00712DDF" w14:paraId="1D933D82" w14:textId="77777777" w:rsidTr="0037676C">
        <w:tc>
          <w:tcPr>
            <w:tcW w:w="796" w:type="dxa"/>
            <w:tcBorders>
              <w:left w:val="single" w:sz="4" w:space="0" w:color="auto"/>
            </w:tcBorders>
            <w:shd w:val="clear" w:color="auto" w:fill="auto"/>
          </w:tcPr>
          <w:p w14:paraId="1B886D5F"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281" w:type="dxa"/>
            <w:gridSpan w:val="5"/>
            <w:tcBorders>
              <w:right w:val="single" w:sz="4" w:space="0" w:color="auto"/>
            </w:tcBorders>
            <w:shd w:val="clear" w:color="auto" w:fill="auto"/>
          </w:tcPr>
          <w:p w14:paraId="5BD88C82" w14:textId="77777777" w:rsidR="0037676C" w:rsidRPr="00472B61" w:rsidRDefault="0037676C" w:rsidP="00F41C05">
            <w:pPr>
              <w:autoSpaceDE w:val="0"/>
              <w:autoSpaceDN w:val="0"/>
              <w:adjustRightInd w:val="0"/>
              <w:spacing w:after="0" w:line="240" w:lineRule="auto"/>
              <w:jc w:val="right"/>
              <w:rPr>
                <w:rFonts w:ascii="Arial" w:hAnsi="Arial" w:cs="Arial"/>
                <w:sz w:val="24"/>
                <w:szCs w:val="24"/>
              </w:rPr>
            </w:pPr>
          </w:p>
        </w:tc>
      </w:tr>
      <w:tr w:rsidR="0037676C" w:rsidRPr="00525249" w14:paraId="232BDA6E" w14:textId="77777777" w:rsidTr="0037676C">
        <w:tc>
          <w:tcPr>
            <w:tcW w:w="796" w:type="dxa"/>
            <w:tcBorders>
              <w:left w:val="single" w:sz="4" w:space="0" w:color="auto"/>
            </w:tcBorders>
            <w:shd w:val="clear" w:color="auto" w:fill="auto"/>
            <w:vAlign w:val="center"/>
          </w:tcPr>
          <w:p w14:paraId="34AB5561"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2BF74A13" w14:textId="77777777" w:rsidR="0037676C" w:rsidRPr="00EB3337" w:rsidRDefault="0037676C" w:rsidP="00F41C05">
            <w:pPr>
              <w:autoSpaceDE w:val="0"/>
              <w:autoSpaceDN w:val="0"/>
              <w:adjustRightInd w:val="0"/>
              <w:spacing w:after="0" w:line="240" w:lineRule="auto"/>
              <w:jc w:val="right"/>
              <w:rPr>
                <w:rFonts w:ascii="Arial" w:hAnsi="Arial" w:cs="Arial"/>
              </w:rPr>
            </w:pPr>
            <w:r w:rsidRPr="00EB3337">
              <w:rPr>
                <w:rFonts w:ascii="Arial" w:hAnsi="Arial" w:cs="Arial"/>
                <w:b/>
              </w:rPr>
              <w:t>Restated</w:t>
            </w:r>
            <w:r w:rsidRPr="00EB3337">
              <w:rPr>
                <w:rFonts w:ascii="Arial" w:hAnsi="Arial" w:cs="Arial"/>
                <w:b/>
              </w:rPr>
              <w:br/>
              <w:t>202</w:t>
            </w:r>
            <w:r>
              <w:rPr>
                <w:rFonts w:ascii="Arial" w:hAnsi="Arial" w:cs="Arial"/>
                <w:b/>
              </w:rPr>
              <w:t>4</w:t>
            </w:r>
            <w:r w:rsidRPr="00EB3337">
              <w:rPr>
                <w:rFonts w:ascii="Arial" w:hAnsi="Arial" w:cs="Arial"/>
                <w:b/>
              </w:rPr>
              <w:t>/2</w:t>
            </w:r>
            <w:r>
              <w:rPr>
                <w:rFonts w:ascii="Arial" w:hAnsi="Arial" w:cs="Arial"/>
                <w:b/>
              </w:rPr>
              <w:t>5</w:t>
            </w:r>
          </w:p>
        </w:tc>
        <w:tc>
          <w:tcPr>
            <w:tcW w:w="353" w:type="dxa"/>
            <w:shd w:val="clear" w:color="auto" w:fill="auto"/>
          </w:tcPr>
          <w:p w14:paraId="48E17A97"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tcPr>
          <w:p w14:paraId="0D28DBD5" w14:textId="77777777" w:rsidR="0037676C" w:rsidRDefault="0037676C" w:rsidP="00F41C05">
            <w:pPr>
              <w:autoSpaceDE w:val="0"/>
              <w:autoSpaceDN w:val="0"/>
              <w:adjustRightInd w:val="0"/>
              <w:spacing w:after="0" w:line="240" w:lineRule="auto"/>
              <w:jc w:val="center"/>
              <w:rPr>
                <w:rFonts w:ascii="Arial" w:hAnsi="Arial" w:cs="Arial"/>
                <w:b/>
                <w:u w:val="single"/>
              </w:rPr>
            </w:pPr>
          </w:p>
          <w:p w14:paraId="73864036" w14:textId="77777777" w:rsidR="0037676C" w:rsidRPr="00EB3337" w:rsidRDefault="0037676C" w:rsidP="00F41C05">
            <w:pPr>
              <w:autoSpaceDE w:val="0"/>
              <w:autoSpaceDN w:val="0"/>
              <w:adjustRightInd w:val="0"/>
              <w:spacing w:after="0" w:line="240" w:lineRule="auto"/>
              <w:jc w:val="center"/>
              <w:rPr>
                <w:rFonts w:ascii="Arial" w:hAnsi="Arial" w:cs="Arial"/>
              </w:rPr>
            </w:pPr>
            <w:r w:rsidRPr="00EB3337">
              <w:rPr>
                <w:rFonts w:ascii="Arial" w:hAnsi="Arial" w:cs="Arial"/>
                <w:b/>
                <w:u w:val="single"/>
              </w:rPr>
              <w:t>Summary Revenue Budget</w:t>
            </w:r>
          </w:p>
        </w:tc>
        <w:tc>
          <w:tcPr>
            <w:tcW w:w="353" w:type="dxa"/>
            <w:shd w:val="clear" w:color="auto" w:fill="auto"/>
          </w:tcPr>
          <w:p w14:paraId="005A3C8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bottom"/>
          </w:tcPr>
          <w:p w14:paraId="20D1941D" w14:textId="77777777" w:rsidR="0037676C" w:rsidRPr="00EB3337" w:rsidRDefault="0037676C" w:rsidP="00F41C05">
            <w:pPr>
              <w:autoSpaceDE w:val="0"/>
              <w:autoSpaceDN w:val="0"/>
              <w:adjustRightInd w:val="0"/>
              <w:spacing w:after="0" w:line="240" w:lineRule="auto"/>
              <w:jc w:val="right"/>
              <w:rPr>
                <w:rFonts w:ascii="Arial" w:hAnsi="Arial" w:cs="Arial"/>
              </w:rPr>
            </w:pPr>
            <w:r w:rsidRPr="00EB3337">
              <w:rPr>
                <w:rFonts w:ascii="Arial" w:hAnsi="Arial" w:cs="Arial"/>
                <w:b/>
              </w:rPr>
              <w:t>202</w:t>
            </w:r>
            <w:r>
              <w:rPr>
                <w:rFonts w:ascii="Arial" w:hAnsi="Arial" w:cs="Arial"/>
                <w:b/>
              </w:rPr>
              <w:t>5</w:t>
            </w:r>
            <w:r w:rsidRPr="00EB3337">
              <w:rPr>
                <w:rFonts w:ascii="Arial" w:hAnsi="Arial" w:cs="Arial"/>
                <w:b/>
              </w:rPr>
              <w:t>/2</w:t>
            </w:r>
            <w:r>
              <w:rPr>
                <w:rFonts w:ascii="Arial" w:hAnsi="Arial" w:cs="Arial"/>
                <w:b/>
              </w:rPr>
              <w:t>6</w:t>
            </w:r>
          </w:p>
        </w:tc>
      </w:tr>
      <w:tr w:rsidR="0037676C" w:rsidRPr="00525249" w14:paraId="52987CD2" w14:textId="77777777" w:rsidTr="0037676C">
        <w:tc>
          <w:tcPr>
            <w:tcW w:w="796" w:type="dxa"/>
            <w:tcBorders>
              <w:left w:val="single" w:sz="4" w:space="0" w:color="auto"/>
            </w:tcBorders>
            <w:shd w:val="clear" w:color="auto" w:fill="auto"/>
            <w:vAlign w:val="center"/>
          </w:tcPr>
          <w:p w14:paraId="6467712B"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6F6D7C33" w14:textId="77777777" w:rsidR="0037676C" w:rsidRPr="00EB3337" w:rsidRDefault="0037676C" w:rsidP="00F41C05">
            <w:pPr>
              <w:autoSpaceDE w:val="0"/>
              <w:autoSpaceDN w:val="0"/>
              <w:adjustRightInd w:val="0"/>
              <w:spacing w:after="0" w:line="240" w:lineRule="auto"/>
              <w:jc w:val="right"/>
              <w:rPr>
                <w:rFonts w:ascii="Arial" w:hAnsi="Arial" w:cs="Arial"/>
                <w:b/>
              </w:rPr>
            </w:pPr>
          </w:p>
        </w:tc>
        <w:tc>
          <w:tcPr>
            <w:tcW w:w="353" w:type="dxa"/>
            <w:shd w:val="clear" w:color="auto" w:fill="auto"/>
          </w:tcPr>
          <w:p w14:paraId="56429AD9"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tcPr>
          <w:p w14:paraId="543B6D71" w14:textId="77777777" w:rsidR="0037676C" w:rsidRPr="00EB3337" w:rsidRDefault="0037676C" w:rsidP="00F41C05">
            <w:pPr>
              <w:autoSpaceDE w:val="0"/>
              <w:autoSpaceDN w:val="0"/>
              <w:adjustRightInd w:val="0"/>
              <w:spacing w:after="0" w:line="240" w:lineRule="auto"/>
              <w:rPr>
                <w:rFonts w:ascii="Arial" w:hAnsi="Arial" w:cs="Arial"/>
              </w:rPr>
            </w:pPr>
          </w:p>
        </w:tc>
        <w:tc>
          <w:tcPr>
            <w:tcW w:w="353" w:type="dxa"/>
            <w:shd w:val="clear" w:color="auto" w:fill="auto"/>
          </w:tcPr>
          <w:p w14:paraId="06E27680"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38E8B5F0" w14:textId="77777777" w:rsidR="0037676C" w:rsidRPr="00EB3337" w:rsidRDefault="0037676C" w:rsidP="00F41C05">
            <w:pPr>
              <w:autoSpaceDE w:val="0"/>
              <w:autoSpaceDN w:val="0"/>
              <w:adjustRightInd w:val="0"/>
              <w:spacing w:after="0" w:line="240" w:lineRule="auto"/>
              <w:jc w:val="right"/>
              <w:rPr>
                <w:rFonts w:ascii="Arial" w:hAnsi="Arial" w:cs="Arial"/>
                <w:b/>
              </w:rPr>
            </w:pPr>
          </w:p>
        </w:tc>
      </w:tr>
      <w:tr w:rsidR="0037676C" w:rsidRPr="00525249" w14:paraId="1C21242E" w14:textId="77777777" w:rsidTr="0037676C">
        <w:tc>
          <w:tcPr>
            <w:tcW w:w="796" w:type="dxa"/>
            <w:tcBorders>
              <w:left w:val="single" w:sz="4" w:space="0" w:color="auto"/>
            </w:tcBorders>
            <w:shd w:val="clear" w:color="auto" w:fill="auto"/>
            <w:vAlign w:val="center"/>
          </w:tcPr>
          <w:p w14:paraId="3EF96CD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01D05051" w14:textId="77777777" w:rsidR="0037676C" w:rsidRPr="00EB3337" w:rsidRDefault="0037676C" w:rsidP="00F41C05">
            <w:pPr>
              <w:autoSpaceDE w:val="0"/>
              <w:autoSpaceDN w:val="0"/>
              <w:adjustRightInd w:val="0"/>
              <w:spacing w:after="0" w:line="240" w:lineRule="auto"/>
              <w:jc w:val="right"/>
              <w:rPr>
                <w:rFonts w:ascii="Arial" w:hAnsi="Arial" w:cs="Arial"/>
              </w:rPr>
            </w:pPr>
            <w:r w:rsidRPr="00EB3337">
              <w:rPr>
                <w:rFonts w:ascii="Arial" w:hAnsi="Arial" w:cs="Arial"/>
                <w:b/>
              </w:rPr>
              <w:t>£000</w:t>
            </w:r>
          </w:p>
        </w:tc>
        <w:tc>
          <w:tcPr>
            <w:tcW w:w="353" w:type="dxa"/>
            <w:shd w:val="clear" w:color="auto" w:fill="auto"/>
            <w:vAlign w:val="center"/>
          </w:tcPr>
          <w:p w14:paraId="2FA5E45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0A3641FE"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vAlign w:val="center"/>
          </w:tcPr>
          <w:p w14:paraId="5E8E69F7"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18840784" w14:textId="77777777" w:rsidR="0037676C" w:rsidRPr="00EB3337" w:rsidRDefault="0037676C" w:rsidP="00F41C05">
            <w:pPr>
              <w:autoSpaceDE w:val="0"/>
              <w:autoSpaceDN w:val="0"/>
              <w:adjustRightInd w:val="0"/>
              <w:spacing w:after="0" w:line="240" w:lineRule="auto"/>
              <w:jc w:val="right"/>
              <w:rPr>
                <w:rFonts w:ascii="Arial" w:hAnsi="Arial" w:cs="Arial"/>
              </w:rPr>
            </w:pPr>
            <w:r w:rsidRPr="00EB3337">
              <w:rPr>
                <w:rFonts w:ascii="Arial" w:hAnsi="Arial" w:cs="Arial"/>
                <w:b/>
              </w:rPr>
              <w:t>£000</w:t>
            </w:r>
          </w:p>
        </w:tc>
      </w:tr>
      <w:tr w:rsidR="0037676C" w:rsidRPr="00525249" w14:paraId="15F3B0C6" w14:textId="77777777" w:rsidTr="0037676C">
        <w:tc>
          <w:tcPr>
            <w:tcW w:w="796" w:type="dxa"/>
            <w:tcBorders>
              <w:left w:val="single" w:sz="4" w:space="0" w:color="auto"/>
            </w:tcBorders>
            <w:shd w:val="clear" w:color="auto" w:fill="auto"/>
            <w:vAlign w:val="center"/>
          </w:tcPr>
          <w:p w14:paraId="3E75A84A"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42C605D6"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vAlign w:val="center"/>
          </w:tcPr>
          <w:p w14:paraId="41DAAC3F"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7D0ECDFE" w14:textId="77777777" w:rsidR="0037676C" w:rsidRPr="00EB3337" w:rsidRDefault="0037676C" w:rsidP="00F41C05">
            <w:pPr>
              <w:autoSpaceDE w:val="0"/>
              <w:autoSpaceDN w:val="0"/>
              <w:adjustRightInd w:val="0"/>
              <w:spacing w:after="0" w:line="240" w:lineRule="auto"/>
              <w:rPr>
                <w:rFonts w:ascii="Arial" w:hAnsi="Arial" w:cs="Arial"/>
              </w:rPr>
            </w:pPr>
            <w:r>
              <w:rPr>
                <w:rFonts w:ascii="Arial" w:hAnsi="Arial" w:cs="Arial"/>
                <w:b/>
              </w:rPr>
              <w:t>Committee B</w:t>
            </w:r>
            <w:r w:rsidRPr="00EB3337">
              <w:rPr>
                <w:rFonts w:ascii="Arial" w:hAnsi="Arial" w:cs="Arial"/>
                <w:b/>
              </w:rPr>
              <w:t>udgets:</w:t>
            </w:r>
          </w:p>
        </w:tc>
        <w:tc>
          <w:tcPr>
            <w:tcW w:w="353" w:type="dxa"/>
            <w:shd w:val="clear" w:color="auto" w:fill="auto"/>
            <w:vAlign w:val="center"/>
          </w:tcPr>
          <w:p w14:paraId="3C0172B3"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1E9A0662"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1596FA86" w14:textId="77777777" w:rsidTr="0037676C">
        <w:tc>
          <w:tcPr>
            <w:tcW w:w="796" w:type="dxa"/>
            <w:tcBorders>
              <w:left w:val="single" w:sz="4" w:space="0" w:color="auto"/>
            </w:tcBorders>
            <w:shd w:val="clear" w:color="auto" w:fill="auto"/>
            <w:vAlign w:val="center"/>
          </w:tcPr>
          <w:p w14:paraId="40D1673C"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3C723154"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rPr>
              <w:t>14</w:t>
            </w:r>
            <w:r>
              <w:rPr>
                <w:rFonts w:ascii="Arial" w:hAnsi="Arial" w:cs="Arial"/>
              </w:rPr>
              <w:t>6</w:t>
            </w:r>
            <w:r w:rsidRPr="00E25DE7">
              <w:rPr>
                <w:rFonts w:ascii="Arial" w:hAnsi="Arial" w:cs="Arial"/>
              </w:rPr>
              <w:t>,7</w:t>
            </w:r>
            <w:r>
              <w:rPr>
                <w:rFonts w:ascii="Arial" w:hAnsi="Arial" w:cs="Arial"/>
              </w:rPr>
              <w:t>45</w:t>
            </w:r>
          </w:p>
        </w:tc>
        <w:tc>
          <w:tcPr>
            <w:tcW w:w="353" w:type="dxa"/>
            <w:shd w:val="clear" w:color="auto" w:fill="auto"/>
            <w:vAlign w:val="center"/>
          </w:tcPr>
          <w:p w14:paraId="03DB36C4"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0BD0A91D"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Adult Health &amp; Social Care</w:t>
            </w:r>
          </w:p>
        </w:tc>
        <w:tc>
          <w:tcPr>
            <w:tcW w:w="353" w:type="dxa"/>
            <w:shd w:val="clear" w:color="auto" w:fill="auto"/>
            <w:vAlign w:val="center"/>
          </w:tcPr>
          <w:p w14:paraId="5EF481F1"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6529F488"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w w:val="105"/>
              </w:rPr>
              <w:t>1</w:t>
            </w:r>
            <w:r>
              <w:rPr>
                <w:rFonts w:ascii="Arial" w:hAnsi="Arial" w:cs="Arial"/>
                <w:w w:val="105"/>
              </w:rPr>
              <w:t>56</w:t>
            </w:r>
            <w:r w:rsidRPr="00E25DE7">
              <w:rPr>
                <w:rFonts w:ascii="Arial" w:hAnsi="Arial" w:cs="Arial"/>
                <w:w w:val="105"/>
              </w:rPr>
              <w:t>,</w:t>
            </w:r>
            <w:r>
              <w:rPr>
                <w:rFonts w:ascii="Arial" w:hAnsi="Arial" w:cs="Arial"/>
                <w:w w:val="105"/>
              </w:rPr>
              <w:t>64</w:t>
            </w:r>
            <w:r w:rsidRPr="00E25DE7">
              <w:rPr>
                <w:rFonts w:ascii="Arial" w:hAnsi="Arial" w:cs="Arial"/>
                <w:w w:val="105"/>
              </w:rPr>
              <w:t>3</w:t>
            </w:r>
          </w:p>
        </w:tc>
      </w:tr>
      <w:tr w:rsidR="0037676C" w:rsidRPr="00525249" w14:paraId="1EFECE96" w14:textId="77777777" w:rsidTr="0037676C">
        <w:tc>
          <w:tcPr>
            <w:tcW w:w="796" w:type="dxa"/>
            <w:tcBorders>
              <w:left w:val="single" w:sz="4" w:space="0" w:color="auto"/>
            </w:tcBorders>
            <w:shd w:val="clear" w:color="auto" w:fill="auto"/>
            <w:vAlign w:val="center"/>
          </w:tcPr>
          <w:p w14:paraId="5C15967C"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433AE88A"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rPr>
              <w:t>26</w:t>
            </w:r>
            <w:r w:rsidRPr="00E25DE7">
              <w:rPr>
                <w:rFonts w:ascii="Arial" w:hAnsi="Arial" w:cs="Arial"/>
              </w:rPr>
              <w:t>,</w:t>
            </w:r>
            <w:r>
              <w:rPr>
                <w:rFonts w:ascii="Arial" w:hAnsi="Arial" w:cs="Arial"/>
              </w:rPr>
              <w:t>828</w:t>
            </w:r>
          </w:p>
        </w:tc>
        <w:tc>
          <w:tcPr>
            <w:tcW w:w="353" w:type="dxa"/>
            <w:shd w:val="clear" w:color="auto" w:fill="auto"/>
            <w:vAlign w:val="center"/>
          </w:tcPr>
          <w:p w14:paraId="45F7D9A3"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0652472"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 xml:space="preserve">Communities, Parks </w:t>
            </w:r>
            <w:r>
              <w:rPr>
                <w:rFonts w:ascii="Arial" w:hAnsi="Arial" w:cs="Arial"/>
              </w:rPr>
              <w:t>&amp;</w:t>
            </w:r>
            <w:r w:rsidRPr="00E25DE7">
              <w:rPr>
                <w:rFonts w:ascii="Arial" w:hAnsi="Arial" w:cs="Arial"/>
              </w:rPr>
              <w:t xml:space="preserve"> Leisure</w:t>
            </w:r>
          </w:p>
        </w:tc>
        <w:tc>
          <w:tcPr>
            <w:tcW w:w="353" w:type="dxa"/>
            <w:shd w:val="clear" w:color="auto" w:fill="auto"/>
            <w:vAlign w:val="center"/>
          </w:tcPr>
          <w:p w14:paraId="53340846"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0E2E3DA0"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w w:val="105"/>
              </w:rPr>
              <w:t>30</w:t>
            </w:r>
            <w:r w:rsidRPr="00E25DE7">
              <w:rPr>
                <w:rFonts w:ascii="Arial" w:hAnsi="Arial" w:cs="Arial"/>
                <w:w w:val="105"/>
              </w:rPr>
              <w:t>,</w:t>
            </w:r>
            <w:r>
              <w:rPr>
                <w:rFonts w:ascii="Arial" w:hAnsi="Arial" w:cs="Arial"/>
                <w:w w:val="105"/>
              </w:rPr>
              <w:t>342</w:t>
            </w:r>
          </w:p>
        </w:tc>
      </w:tr>
      <w:tr w:rsidR="0037676C" w:rsidRPr="00525249" w14:paraId="20840745" w14:textId="77777777" w:rsidTr="0037676C">
        <w:tc>
          <w:tcPr>
            <w:tcW w:w="796" w:type="dxa"/>
            <w:tcBorders>
              <w:left w:val="single" w:sz="4" w:space="0" w:color="auto"/>
            </w:tcBorders>
            <w:shd w:val="clear" w:color="auto" w:fill="auto"/>
            <w:vAlign w:val="center"/>
          </w:tcPr>
          <w:p w14:paraId="30481175"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57D27B7C"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rPr>
              <w:t>8,</w:t>
            </w:r>
            <w:r>
              <w:rPr>
                <w:rFonts w:ascii="Arial" w:hAnsi="Arial" w:cs="Arial"/>
              </w:rPr>
              <w:t>433</w:t>
            </w:r>
          </w:p>
        </w:tc>
        <w:tc>
          <w:tcPr>
            <w:tcW w:w="353" w:type="dxa"/>
            <w:shd w:val="clear" w:color="auto" w:fill="auto"/>
            <w:vAlign w:val="center"/>
          </w:tcPr>
          <w:p w14:paraId="40D836EA"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41BF73F1"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 xml:space="preserve">Economic Development </w:t>
            </w:r>
            <w:r>
              <w:rPr>
                <w:rFonts w:ascii="Arial" w:hAnsi="Arial" w:cs="Arial"/>
              </w:rPr>
              <w:t>&amp;</w:t>
            </w:r>
            <w:r w:rsidRPr="00E25DE7">
              <w:rPr>
                <w:rFonts w:ascii="Arial" w:hAnsi="Arial" w:cs="Arial"/>
              </w:rPr>
              <w:t xml:space="preserve"> Skills</w:t>
            </w:r>
          </w:p>
        </w:tc>
        <w:tc>
          <w:tcPr>
            <w:tcW w:w="353" w:type="dxa"/>
            <w:shd w:val="clear" w:color="auto" w:fill="auto"/>
            <w:vAlign w:val="center"/>
          </w:tcPr>
          <w:p w14:paraId="68CFC295"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0568CCC3"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w w:val="105"/>
              </w:rPr>
              <w:t>9</w:t>
            </w:r>
            <w:r w:rsidRPr="00E25DE7">
              <w:rPr>
                <w:rFonts w:ascii="Arial" w:hAnsi="Arial" w:cs="Arial"/>
                <w:w w:val="105"/>
              </w:rPr>
              <w:t>,</w:t>
            </w:r>
            <w:r>
              <w:rPr>
                <w:rFonts w:ascii="Arial" w:hAnsi="Arial" w:cs="Arial"/>
                <w:w w:val="105"/>
              </w:rPr>
              <w:t>677</w:t>
            </w:r>
          </w:p>
        </w:tc>
      </w:tr>
      <w:tr w:rsidR="0037676C" w:rsidRPr="00525249" w14:paraId="49FA6620" w14:textId="77777777" w:rsidTr="0037676C">
        <w:tc>
          <w:tcPr>
            <w:tcW w:w="796" w:type="dxa"/>
            <w:tcBorders>
              <w:left w:val="single" w:sz="4" w:space="0" w:color="auto"/>
            </w:tcBorders>
            <w:shd w:val="clear" w:color="auto" w:fill="auto"/>
            <w:vAlign w:val="center"/>
          </w:tcPr>
          <w:p w14:paraId="04179EEA"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19381701"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rPr>
              <w:t>11</w:t>
            </w:r>
            <w:r>
              <w:rPr>
                <w:rFonts w:ascii="Arial" w:hAnsi="Arial" w:cs="Arial"/>
              </w:rPr>
              <w:t>8</w:t>
            </w:r>
            <w:r w:rsidRPr="00E25DE7">
              <w:rPr>
                <w:rFonts w:ascii="Arial" w:hAnsi="Arial" w:cs="Arial"/>
              </w:rPr>
              <w:t>,</w:t>
            </w:r>
            <w:r>
              <w:rPr>
                <w:rFonts w:ascii="Arial" w:hAnsi="Arial" w:cs="Arial"/>
              </w:rPr>
              <w:t>596</w:t>
            </w:r>
          </w:p>
        </w:tc>
        <w:tc>
          <w:tcPr>
            <w:tcW w:w="353" w:type="dxa"/>
            <w:shd w:val="clear" w:color="auto" w:fill="auto"/>
            <w:vAlign w:val="center"/>
          </w:tcPr>
          <w:p w14:paraId="17D74A59"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394BE8A9"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 xml:space="preserve">Education, Children </w:t>
            </w:r>
            <w:r>
              <w:rPr>
                <w:rFonts w:ascii="Arial" w:hAnsi="Arial" w:cs="Arial"/>
              </w:rPr>
              <w:t>&amp;</w:t>
            </w:r>
            <w:r w:rsidRPr="00E25DE7">
              <w:rPr>
                <w:rFonts w:ascii="Arial" w:hAnsi="Arial" w:cs="Arial"/>
              </w:rPr>
              <w:t xml:space="preserve"> Families</w:t>
            </w:r>
          </w:p>
        </w:tc>
        <w:tc>
          <w:tcPr>
            <w:tcW w:w="353" w:type="dxa"/>
            <w:shd w:val="clear" w:color="auto" w:fill="auto"/>
            <w:vAlign w:val="center"/>
          </w:tcPr>
          <w:p w14:paraId="30297B4E"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426C25FE"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w w:val="105"/>
              </w:rPr>
              <w:t>1</w:t>
            </w:r>
            <w:r>
              <w:rPr>
                <w:rFonts w:ascii="Arial" w:hAnsi="Arial" w:cs="Arial"/>
                <w:w w:val="105"/>
              </w:rPr>
              <w:t>26</w:t>
            </w:r>
            <w:r w:rsidRPr="00E25DE7">
              <w:rPr>
                <w:rFonts w:ascii="Arial" w:hAnsi="Arial" w:cs="Arial"/>
                <w:w w:val="105"/>
              </w:rPr>
              <w:t>,3</w:t>
            </w:r>
            <w:r>
              <w:rPr>
                <w:rFonts w:ascii="Arial" w:hAnsi="Arial" w:cs="Arial"/>
                <w:w w:val="105"/>
              </w:rPr>
              <w:t>13</w:t>
            </w:r>
          </w:p>
        </w:tc>
      </w:tr>
      <w:tr w:rsidR="0037676C" w:rsidRPr="00525249" w14:paraId="7B17E57A" w14:textId="77777777" w:rsidTr="0037676C">
        <w:tc>
          <w:tcPr>
            <w:tcW w:w="796" w:type="dxa"/>
            <w:tcBorders>
              <w:left w:val="single" w:sz="4" w:space="0" w:color="auto"/>
            </w:tcBorders>
            <w:shd w:val="clear" w:color="auto" w:fill="auto"/>
            <w:vAlign w:val="center"/>
          </w:tcPr>
          <w:p w14:paraId="262CC633"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1EBC4D93"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rPr>
              <w:t>51,861</w:t>
            </w:r>
          </w:p>
        </w:tc>
        <w:tc>
          <w:tcPr>
            <w:tcW w:w="353" w:type="dxa"/>
            <w:shd w:val="clear" w:color="auto" w:fill="auto"/>
            <w:vAlign w:val="center"/>
          </w:tcPr>
          <w:p w14:paraId="38F8B8F9"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38DD079E" w14:textId="77777777" w:rsidR="0037676C" w:rsidRPr="00E25DE7" w:rsidRDefault="0037676C" w:rsidP="00F41C05">
            <w:pPr>
              <w:autoSpaceDE w:val="0"/>
              <w:autoSpaceDN w:val="0"/>
              <w:adjustRightInd w:val="0"/>
              <w:spacing w:after="0" w:line="240" w:lineRule="auto"/>
              <w:rPr>
                <w:rFonts w:ascii="Arial" w:hAnsi="Arial" w:cs="Arial"/>
              </w:rPr>
            </w:pPr>
            <w:r>
              <w:rPr>
                <w:rFonts w:ascii="Arial" w:hAnsi="Arial" w:cs="Arial"/>
              </w:rPr>
              <w:t>Finance and Performance</w:t>
            </w:r>
          </w:p>
        </w:tc>
        <w:tc>
          <w:tcPr>
            <w:tcW w:w="353" w:type="dxa"/>
            <w:shd w:val="clear" w:color="auto" w:fill="auto"/>
            <w:vAlign w:val="center"/>
          </w:tcPr>
          <w:p w14:paraId="127A061A"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6E48D4C8" w14:textId="77777777" w:rsidR="0037676C" w:rsidRPr="00E25DE7"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56,404</w:t>
            </w:r>
          </w:p>
        </w:tc>
      </w:tr>
      <w:tr w:rsidR="0037676C" w:rsidRPr="00525249" w14:paraId="4C501294" w14:textId="77777777" w:rsidTr="0037676C">
        <w:tc>
          <w:tcPr>
            <w:tcW w:w="796" w:type="dxa"/>
            <w:tcBorders>
              <w:left w:val="single" w:sz="4" w:space="0" w:color="auto"/>
            </w:tcBorders>
            <w:shd w:val="clear" w:color="auto" w:fill="auto"/>
            <w:vAlign w:val="center"/>
          </w:tcPr>
          <w:p w14:paraId="5ECB7E04"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3FAE53AB"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rPr>
              <w:t>9</w:t>
            </w:r>
            <w:r w:rsidRPr="00E25DE7">
              <w:rPr>
                <w:rFonts w:ascii="Arial" w:hAnsi="Arial" w:cs="Arial"/>
              </w:rPr>
              <w:t>,</w:t>
            </w:r>
            <w:r>
              <w:rPr>
                <w:rFonts w:ascii="Arial" w:hAnsi="Arial" w:cs="Arial"/>
              </w:rPr>
              <w:t>226</w:t>
            </w:r>
          </w:p>
        </w:tc>
        <w:tc>
          <w:tcPr>
            <w:tcW w:w="353" w:type="dxa"/>
            <w:shd w:val="clear" w:color="auto" w:fill="auto"/>
            <w:vAlign w:val="center"/>
          </w:tcPr>
          <w:p w14:paraId="1DCC9666"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4CB28146"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Housing</w:t>
            </w:r>
          </w:p>
        </w:tc>
        <w:tc>
          <w:tcPr>
            <w:tcW w:w="353" w:type="dxa"/>
            <w:shd w:val="clear" w:color="auto" w:fill="auto"/>
            <w:vAlign w:val="center"/>
          </w:tcPr>
          <w:p w14:paraId="77163970"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2AA663D1"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w w:val="105"/>
              </w:rPr>
              <w:t>10</w:t>
            </w:r>
            <w:r w:rsidRPr="00E25DE7">
              <w:rPr>
                <w:rFonts w:ascii="Arial" w:hAnsi="Arial" w:cs="Arial"/>
                <w:w w:val="105"/>
              </w:rPr>
              <w:t>,</w:t>
            </w:r>
            <w:r>
              <w:rPr>
                <w:rFonts w:ascii="Arial" w:hAnsi="Arial" w:cs="Arial"/>
                <w:w w:val="105"/>
              </w:rPr>
              <w:t>522</w:t>
            </w:r>
          </w:p>
        </w:tc>
      </w:tr>
      <w:tr w:rsidR="0037676C" w:rsidRPr="00525249" w14:paraId="364A05FC" w14:textId="77777777" w:rsidTr="0037676C">
        <w:tc>
          <w:tcPr>
            <w:tcW w:w="796" w:type="dxa"/>
            <w:tcBorders>
              <w:left w:val="single" w:sz="4" w:space="0" w:color="auto"/>
            </w:tcBorders>
            <w:shd w:val="clear" w:color="auto" w:fill="auto"/>
            <w:vAlign w:val="center"/>
          </w:tcPr>
          <w:p w14:paraId="36E5A6CF"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233D3462"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rPr>
              <w:t>1</w:t>
            </w:r>
            <w:r w:rsidRPr="00E25DE7">
              <w:rPr>
                <w:rFonts w:ascii="Arial" w:hAnsi="Arial" w:cs="Arial"/>
              </w:rPr>
              <w:t>5,</w:t>
            </w:r>
            <w:r>
              <w:rPr>
                <w:rFonts w:ascii="Arial" w:hAnsi="Arial" w:cs="Arial"/>
              </w:rPr>
              <w:t>975</w:t>
            </w:r>
          </w:p>
        </w:tc>
        <w:tc>
          <w:tcPr>
            <w:tcW w:w="353" w:type="dxa"/>
            <w:shd w:val="clear" w:color="auto" w:fill="auto"/>
            <w:vAlign w:val="center"/>
          </w:tcPr>
          <w:p w14:paraId="7E0F5DA1"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E87D503"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 xml:space="preserve">Strategy </w:t>
            </w:r>
            <w:r>
              <w:rPr>
                <w:rFonts w:ascii="Arial" w:hAnsi="Arial" w:cs="Arial"/>
              </w:rPr>
              <w:t>&amp;</w:t>
            </w:r>
            <w:r w:rsidRPr="00E25DE7">
              <w:rPr>
                <w:rFonts w:ascii="Arial" w:hAnsi="Arial" w:cs="Arial"/>
              </w:rPr>
              <w:t xml:space="preserve"> Resources (Excluding Corporate)</w:t>
            </w:r>
          </w:p>
        </w:tc>
        <w:tc>
          <w:tcPr>
            <w:tcW w:w="353" w:type="dxa"/>
            <w:shd w:val="clear" w:color="auto" w:fill="auto"/>
            <w:vAlign w:val="center"/>
          </w:tcPr>
          <w:p w14:paraId="2C03A0BE"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223A6BE5"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w w:val="105"/>
              </w:rPr>
              <w:t>1</w:t>
            </w:r>
            <w:r w:rsidRPr="00E25DE7">
              <w:rPr>
                <w:rFonts w:ascii="Arial" w:hAnsi="Arial" w:cs="Arial"/>
                <w:w w:val="105"/>
              </w:rPr>
              <w:t>7,</w:t>
            </w:r>
            <w:r>
              <w:rPr>
                <w:rFonts w:ascii="Arial" w:hAnsi="Arial" w:cs="Arial"/>
                <w:w w:val="105"/>
              </w:rPr>
              <w:t>484</w:t>
            </w:r>
          </w:p>
        </w:tc>
      </w:tr>
      <w:tr w:rsidR="0037676C" w:rsidRPr="00525249" w14:paraId="3D040C7F" w14:textId="77777777" w:rsidTr="0037676C">
        <w:tc>
          <w:tcPr>
            <w:tcW w:w="796" w:type="dxa"/>
            <w:tcBorders>
              <w:left w:val="single" w:sz="4" w:space="0" w:color="auto"/>
            </w:tcBorders>
            <w:shd w:val="clear" w:color="auto" w:fill="auto"/>
            <w:vAlign w:val="center"/>
          </w:tcPr>
          <w:p w14:paraId="50D46D9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007BFF10"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rPr>
              <w:t>25,</w:t>
            </w:r>
            <w:r>
              <w:rPr>
                <w:rFonts w:ascii="Arial" w:hAnsi="Arial" w:cs="Arial"/>
              </w:rPr>
              <w:t>545</w:t>
            </w:r>
          </w:p>
        </w:tc>
        <w:tc>
          <w:tcPr>
            <w:tcW w:w="353" w:type="dxa"/>
            <w:shd w:val="clear" w:color="auto" w:fill="auto"/>
            <w:vAlign w:val="center"/>
          </w:tcPr>
          <w:p w14:paraId="2FF4C2CF"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BE2494E"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 xml:space="preserve">Transport, Regeneration </w:t>
            </w:r>
            <w:r>
              <w:rPr>
                <w:rFonts w:ascii="Arial" w:hAnsi="Arial" w:cs="Arial"/>
              </w:rPr>
              <w:t>&amp;</w:t>
            </w:r>
            <w:r w:rsidRPr="00E25DE7">
              <w:rPr>
                <w:rFonts w:ascii="Arial" w:hAnsi="Arial" w:cs="Arial"/>
              </w:rPr>
              <w:t xml:space="preserve"> Climate</w:t>
            </w:r>
          </w:p>
        </w:tc>
        <w:tc>
          <w:tcPr>
            <w:tcW w:w="353" w:type="dxa"/>
            <w:shd w:val="clear" w:color="auto" w:fill="auto"/>
            <w:vAlign w:val="center"/>
          </w:tcPr>
          <w:p w14:paraId="13230CF8"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42B536CC"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w w:val="105"/>
              </w:rPr>
              <w:t>2</w:t>
            </w:r>
            <w:r>
              <w:rPr>
                <w:rFonts w:ascii="Arial" w:hAnsi="Arial" w:cs="Arial"/>
                <w:w w:val="105"/>
              </w:rPr>
              <w:t>9</w:t>
            </w:r>
            <w:r w:rsidRPr="00E25DE7">
              <w:rPr>
                <w:rFonts w:ascii="Arial" w:hAnsi="Arial" w:cs="Arial"/>
                <w:w w:val="105"/>
              </w:rPr>
              <w:t>,</w:t>
            </w:r>
            <w:r>
              <w:rPr>
                <w:rFonts w:ascii="Arial" w:hAnsi="Arial" w:cs="Arial"/>
                <w:w w:val="105"/>
              </w:rPr>
              <w:t>965</w:t>
            </w:r>
          </w:p>
        </w:tc>
      </w:tr>
      <w:tr w:rsidR="0037676C" w:rsidRPr="00525249" w14:paraId="76EBF2B9" w14:textId="77777777" w:rsidTr="0037676C">
        <w:tc>
          <w:tcPr>
            <w:tcW w:w="796" w:type="dxa"/>
            <w:tcBorders>
              <w:left w:val="single" w:sz="4" w:space="0" w:color="auto"/>
            </w:tcBorders>
            <w:shd w:val="clear" w:color="auto" w:fill="auto"/>
            <w:vAlign w:val="center"/>
          </w:tcPr>
          <w:p w14:paraId="5F603C8D"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bottom w:val="single" w:sz="4" w:space="0" w:color="auto"/>
            </w:tcBorders>
            <w:shd w:val="clear" w:color="auto" w:fill="auto"/>
            <w:vAlign w:val="center"/>
          </w:tcPr>
          <w:p w14:paraId="09FFD3F4"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rPr>
              <w:t>6</w:t>
            </w:r>
            <w:r>
              <w:rPr>
                <w:rFonts w:ascii="Arial" w:hAnsi="Arial" w:cs="Arial"/>
              </w:rPr>
              <w:t>8</w:t>
            </w:r>
            <w:r w:rsidRPr="00E25DE7">
              <w:rPr>
                <w:rFonts w:ascii="Arial" w:hAnsi="Arial" w:cs="Arial"/>
              </w:rPr>
              <w:t>,</w:t>
            </w:r>
            <w:r>
              <w:rPr>
                <w:rFonts w:ascii="Arial" w:hAnsi="Arial" w:cs="Arial"/>
              </w:rPr>
              <w:t>557</w:t>
            </w:r>
          </w:p>
        </w:tc>
        <w:tc>
          <w:tcPr>
            <w:tcW w:w="353" w:type="dxa"/>
            <w:shd w:val="clear" w:color="auto" w:fill="auto"/>
            <w:vAlign w:val="center"/>
          </w:tcPr>
          <w:p w14:paraId="3672EC3E"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71DDCDA1" w14:textId="77777777" w:rsidR="0037676C" w:rsidRPr="00E25DE7" w:rsidRDefault="0037676C" w:rsidP="00F41C05">
            <w:pPr>
              <w:autoSpaceDE w:val="0"/>
              <w:autoSpaceDN w:val="0"/>
              <w:adjustRightInd w:val="0"/>
              <w:spacing w:after="0" w:line="240" w:lineRule="auto"/>
              <w:rPr>
                <w:rFonts w:ascii="Arial" w:hAnsi="Arial" w:cs="Arial"/>
              </w:rPr>
            </w:pPr>
            <w:r w:rsidRPr="00E25DE7">
              <w:rPr>
                <w:rFonts w:ascii="Arial" w:hAnsi="Arial" w:cs="Arial"/>
              </w:rPr>
              <w:t>Waste &amp; Street Scene</w:t>
            </w:r>
          </w:p>
        </w:tc>
        <w:tc>
          <w:tcPr>
            <w:tcW w:w="353" w:type="dxa"/>
            <w:shd w:val="clear" w:color="auto" w:fill="auto"/>
            <w:vAlign w:val="center"/>
          </w:tcPr>
          <w:p w14:paraId="652681C9"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bottom w:val="single" w:sz="4" w:space="0" w:color="auto"/>
              <w:right w:val="single" w:sz="4" w:space="0" w:color="auto"/>
            </w:tcBorders>
            <w:shd w:val="clear" w:color="auto" w:fill="auto"/>
            <w:vAlign w:val="center"/>
          </w:tcPr>
          <w:p w14:paraId="114DF63B"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w w:val="105"/>
              </w:rPr>
              <w:t>70,</w:t>
            </w:r>
            <w:r>
              <w:rPr>
                <w:rFonts w:ascii="Arial" w:hAnsi="Arial" w:cs="Arial"/>
                <w:w w:val="105"/>
              </w:rPr>
              <w:t>605</w:t>
            </w:r>
          </w:p>
        </w:tc>
      </w:tr>
      <w:tr w:rsidR="0037676C" w:rsidRPr="00525249" w14:paraId="5F15EF5A" w14:textId="77777777" w:rsidTr="0037676C">
        <w:tc>
          <w:tcPr>
            <w:tcW w:w="796" w:type="dxa"/>
            <w:tcBorders>
              <w:left w:val="single" w:sz="4" w:space="0" w:color="auto"/>
            </w:tcBorders>
            <w:shd w:val="clear" w:color="auto" w:fill="auto"/>
            <w:vAlign w:val="center"/>
          </w:tcPr>
          <w:p w14:paraId="54CB936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top w:val="single" w:sz="4" w:space="0" w:color="auto"/>
            </w:tcBorders>
            <w:shd w:val="clear" w:color="auto" w:fill="auto"/>
            <w:vAlign w:val="center"/>
          </w:tcPr>
          <w:p w14:paraId="20E1A092" w14:textId="77777777" w:rsidR="0037676C" w:rsidRPr="00E25DE7" w:rsidRDefault="0037676C" w:rsidP="00F41C05">
            <w:pPr>
              <w:autoSpaceDE w:val="0"/>
              <w:autoSpaceDN w:val="0"/>
              <w:adjustRightInd w:val="0"/>
              <w:spacing w:after="0" w:line="240" w:lineRule="auto"/>
              <w:jc w:val="right"/>
              <w:rPr>
                <w:rFonts w:ascii="Arial" w:hAnsi="Arial" w:cs="Arial"/>
              </w:rPr>
            </w:pPr>
            <w:r w:rsidRPr="00E25DE7">
              <w:rPr>
                <w:rFonts w:ascii="Arial" w:hAnsi="Arial" w:cs="Arial"/>
                <w:b/>
              </w:rPr>
              <w:t>4</w:t>
            </w:r>
            <w:r>
              <w:rPr>
                <w:rFonts w:ascii="Arial" w:hAnsi="Arial" w:cs="Arial"/>
                <w:b/>
              </w:rPr>
              <w:t>71</w:t>
            </w:r>
            <w:r w:rsidRPr="00E25DE7">
              <w:rPr>
                <w:rFonts w:ascii="Arial" w:hAnsi="Arial" w:cs="Arial"/>
                <w:b/>
              </w:rPr>
              <w:t>,</w:t>
            </w:r>
            <w:r>
              <w:rPr>
                <w:rFonts w:ascii="Arial" w:hAnsi="Arial" w:cs="Arial"/>
                <w:b/>
              </w:rPr>
              <w:t>765</w:t>
            </w:r>
          </w:p>
        </w:tc>
        <w:tc>
          <w:tcPr>
            <w:tcW w:w="353" w:type="dxa"/>
            <w:shd w:val="clear" w:color="auto" w:fill="auto"/>
            <w:vAlign w:val="center"/>
          </w:tcPr>
          <w:p w14:paraId="0AD9BA96"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DD7D326"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vAlign w:val="center"/>
          </w:tcPr>
          <w:p w14:paraId="3BCC3DA9" w14:textId="77777777" w:rsidR="0037676C" w:rsidRPr="00E25DE7" w:rsidRDefault="0037676C" w:rsidP="00F41C05">
            <w:pPr>
              <w:autoSpaceDE w:val="0"/>
              <w:autoSpaceDN w:val="0"/>
              <w:adjustRightInd w:val="0"/>
              <w:spacing w:after="0" w:line="240" w:lineRule="auto"/>
              <w:jc w:val="right"/>
              <w:rPr>
                <w:rFonts w:ascii="Arial" w:hAnsi="Arial" w:cs="Arial"/>
              </w:rPr>
            </w:pPr>
          </w:p>
        </w:tc>
        <w:tc>
          <w:tcPr>
            <w:tcW w:w="1370" w:type="dxa"/>
            <w:tcBorders>
              <w:top w:val="single" w:sz="4" w:space="0" w:color="auto"/>
              <w:right w:val="single" w:sz="4" w:space="0" w:color="auto"/>
            </w:tcBorders>
            <w:shd w:val="clear" w:color="auto" w:fill="auto"/>
            <w:vAlign w:val="center"/>
          </w:tcPr>
          <w:p w14:paraId="2566429B" w14:textId="77777777" w:rsidR="0037676C" w:rsidRPr="00E25DE7" w:rsidRDefault="0037676C" w:rsidP="00F41C05">
            <w:pPr>
              <w:autoSpaceDE w:val="0"/>
              <w:autoSpaceDN w:val="0"/>
              <w:adjustRightInd w:val="0"/>
              <w:spacing w:after="0" w:line="240" w:lineRule="auto"/>
              <w:jc w:val="right"/>
              <w:rPr>
                <w:rFonts w:ascii="Arial" w:hAnsi="Arial" w:cs="Arial"/>
              </w:rPr>
            </w:pPr>
            <w:r>
              <w:rPr>
                <w:rFonts w:ascii="Arial" w:hAnsi="Arial" w:cs="Arial"/>
                <w:b/>
                <w:w w:val="105"/>
              </w:rPr>
              <w:t>507</w:t>
            </w:r>
            <w:r w:rsidRPr="00E25DE7">
              <w:rPr>
                <w:rFonts w:ascii="Arial" w:hAnsi="Arial" w:cs="Arial"/>
                <w:b/>
                <w:w w:val="105"/>
              </w:rPr>
              <w:t>,</w:t>
            </w:r>
            <w:r>
              <w:rPr>
                <w:rFonts w:ascii="Arial" w:hAnsi="Arial" w:cs="Arial"/>
                <w:b/>
                <w:w w:val="105"/>
              </w:rPr>
              <w:t>955</w:t>
            </w:r>
          </w:p>
        </w:tc>
      </w:tr>
      <w:tr w:rsidR="0037676C" w:rsidRPr="00525249" w14:paraId="1BF27121" w14:textId="77777777" w:rsidTr="0037676C">
        <w:tc>
          <w:tcPr>
            <w:tcW w:w="796" w:type="dxa"/>
            <w:tcBorders>
              <w:left w:val="single" w:sz="4" w:space="0" w:color="auto"/>
            </w:tcBorders>
            <w:shd w:val="clear" w:color="auto" w:fill="auto"/>
            <w:vAlign w:val="center"/>
          </w:tcPr>
          <w:p w14:paraId="678C2EA1"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07E5B5A7"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12766F02"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tcPr>
          <w:p w14:paraId="648D6110" w14:textId="77777777" w:rsidR="0037676C" w:rsidRPr="00EB3337" w:rsidRDefault="0037676C" w:rsidP="00F41C05">
            <w:pPr>
              <w:autoSpaceDE w:val="0"/>
              <w:autoSpaceDN w:val="0"/>
              <w:adjustRightInd w:val="0"/>
              <w:spacing w:after="0" w:line="240" w:lineRule="auto"/>
              <w:rPr>
                <w:rFonts w:ascii="Arial" w:hAnsi="Arial" w:cs="Arial"/>
                <w:b/>
              </w:rPr>
            </w:pPr>
          </w:p>
        </w:tc>
        <w:tc>
          <w:tcPr>
            <w:tcW w:w="353" w:type="dxa"/>
            <w:shd w:val="clear" w:color="auto" w:fill="auto"/>
          </w:tcPr>
          <w:p w14:paraId="1ED18BA4"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67E6CA79"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15D68332" w14:textId="77777777" w:rsidTr="0037676C">
        <w:tc>
          <w:tcPr>
            <w:tcW w:w="796" w:type="dxa"/>
            <w:tcBorders>
              <w:left w:val="single" w:sz="4" w:space="0" w:color="auto"/>
            </w:tcBorders>
            <w:shd w:val="clear" w:color="auto" w:fill="auto"/>
            <w:vAlign w:val="center"/>
          </w:tcPr>
          <w:p w14:paraId="3EEACB6A"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508A85D6"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6D3D44E5"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tcPr>
          <w:p w14:paraId="62890372"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b/>
              </w:rPr>
              <w:t>Corporate Budgets:</w:t>
            </w:r>
          </w:p>
        </w:tc>
        <w:tc>
          <w:tcPr>
            <w:tcW w:w="353" w:type="dxa"/>
            <w:shd w:val="clear" w:color="auto" w:fill="auto"/>
          </w:tcPr>
          <w:p w14:paraId="3D5608C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289C78E4"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6697E264" w14:textId="77777777" w:rsidTr="0037676C">
        <w:trPr>
          <w:trHeight w:val="288"/>
        </w:trPr>
        <w:tc>
          <w:tcPr>
            <w:tcW w:w="796" w:type="dxa"/>
            <w:tcBorders>
              <w:left w:val="single" w:sz="4" w:space="0" w:color="auto"/>
            </w:tcBorders>
            <w:shd w:val="clear" w:color="auto" w:fill="auto"/>
            <w:vAlign w:val="center"/>
          </w:tcPr>
          <w:p w14:paraId="6173C9C3"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32102B50"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vAlign w:val="center"/>
          </w:tcPr>
          <w:p w14:paraId="315A5E00"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tcPr>
          <w:p w14:paraId="72D4F9D8" w14:textId="77777777" w:rsidR="0037676C" w:rsidRPr="000F64DE" w:rsidRDefault="0037676C" w:rsidP="00F41C05">
            <w:pPr>
              <w:autoSpaceDE w:val="0"/>
              <w:autoSpaceDN w:val="0"/>
              <w:adjustRightInd w:val="0"/>
              <w:spacing w:after="0" w:line="240" w:lineRule="auto"/>
              <w:rPr>
                <w:rFonts w:ascii="Arial" w:hAnsi="Arial" w:cs="Arial"/>
                <w:b/>
              </w:rPr>
            </w:pPr>
          </w:p>
        </w:tc>
        <w:tc>
          <w:tcPr>
            <w:tcW w:w="353" w:type="dxa"/>
            <w:shd w:val="clear" w:color="auto" w:fill="auto"/>
            <w:vAlign w:val="center"/>
          </w:tcPr>
          <w:p w14:paraId="6F81B71F"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5E5B1094"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7FE2AE49" w14:textId="77777777" w:rsidTr="0037676C">
        <w:tc>
          <w:tcPr>
            <w:tcW w:w="796" w:type="dxa"/>
            <w:tcBorders>
              <w:left w:val="single" w:sz="4" w:space="0" w:color="auto"/>
            </w:tcBorders>
            <w:shd w:val="clear" w:color="auto" w:fill="auto"/>
            <w:vAlign w:val="center"/>
          </w:tcPr>
          <w:p w14:paraId="6BD5145B"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687AD4D4"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vAlign w:val="center"/>
          </w:tcPr>
          <w:p w14:paraId="4B43A6E7"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7D66B63E" w14:textId="77777777" w:rsidR="0037676C" w:rsidRPr="00EB3337" w:rsidRDefault="0037676C" w:rsidP="00F41C05">
            <w:pPr>
              <w:autoSpaceDE w:val="0"/>
              <w:autoSpaceDN w:val="0"/>
              <w:adjustRightInd w:val="0"/>
              <w:spacing w:after="0" w:line="240" w:lineRule="auto"/>
              <w:rPr>
                <w:rFonts w:ascii="Arial" w:hAnsi="Arial" w:cs="Arial"/>
                <w:b/>
              </w:rPr>
            </w:pPr>
            <w:r w:rsidRPr="00EB3337">
              <w:rPr>
                <w:rFonts w:ascii="Arial" w:hAnsi="Arial" w:cs="Arial"/>
                <w:b/>
              </w:rPr>
              <w:t>Specific Grants</w:t>
            </w:r>
          </w:p>
        </w:tc>
        <w:tc>
          <w:tcPr>
            <w:tcW w:w="353" w:type="dxa"/>
            <w:shd w:val="clear" w:color="auto" w:fill="auto"/>
            <w:vAlign w:val="center"/>
          </w:tcPr>
          <w:p w14:paraId="686A6FE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56546CE7"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20EFBDD8" w14:textId="77777777" w:rsidTr="0037676C">
        <w:tc>
          <w:tcPr>
            <w:tcW w:w="796" w:type="dxa"/>
            <w:tcBorders>
              <w:left w:val="single" w:sz="4" w:space="0" w:color="auto"/>
            </w:tcBorders>
            <w:shd w:val="clear" w:color="auto" w:fill="auto"/>
            <w:vAlign w:val="center"/>
          </w:tcPr>
          <w:p w14:paraId="36451497"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1333B841"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rPr>
              <w:t>-</w:t>
            </w:r>
            <w:r>
              <w:rPr>
                <w:rFonts w:ascii="Arial" w:hAnsi="Arial" w:cs="Arial"/>
              </w:rPr>
              <w:t>1</w:t>
            </w:r>
            <w:r w:rsidRPr="008242D6">
              <w:rPr>
                <w:rFonts w:ascii="Arial" w:hAnsi="Arial" w:cs="Arial"/>
              </w:rPr>
              <w:t>,</w:t>
            </w:r>
            <w:r>
              <w:rPr>
                <w:rFonts w:ascii="Arial" w:hAnsi="Arial" w:cs="Arial"/>
              </w:rPr>
              <w:t>097</w:t>
            </w:r>
          </w:p>
        </w:tc>
        <w:tc>
          <w:tcPr>
            <w:tcW w:w="353" w:type="dxa"/>
            <w:shd w:val="clear" w:color="auto" w:fill="auto"/>
          </w:tcPr>
          <w:p w14:paraId="42304F75"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2651E09" w14:textId="77777777" w:rsidR="0037676C" w:rsidRPr="00EB3337" w:rsidRDefault="0037676C" w:rsidP="00F41C05">
            <w:pPr>
              <w:autoSpaceDE w:val="0"/>
              <w:autoSpaceDN w:val="0"/>
              <w:adjustRightInd w:val="0"/>
              <w:spacing w:after="0" w:line="240" w:lineRule="auto"/>
              <w:ind w:left="110"/>
              <w:rPr>
                <w:rFonts w:ascii="Arial" w:hAnsi="Arial" w:cs="Arial"/>
              </w:rPr>
            </w:pPr>
            <w:r w:rsidRPr="00EB3337">
              <w:rPr>
                <w:rFonts w:ascii="Arial" w:hAnsi="Arial" w:cs="Arial"/>
              </w:rPr>
              <w:t>New Homes Bonus (CIF)</w:t>
            </w:r>
          </w:p>
        </w:tc>
        <w:tc>
          <w:tcPr>
            <w:tcW w:w="353" w:type="dxa"/>
            <w:shd w:val="clear" w:color="auto" w:fill="auto"/>
          </w:tcPr>
          <w:p w14:paraId="0C3E13A4"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44844249"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w w:val="105"/>
              </w:rPr>
              <w:t>-</w:t>
            </w:r>
            <w:r>
              <w:rPr>
                <w:rFonts w:ascii="Arial" w:hAnsi="Arial" w:cs="Arial"/>
                <w:w w:val="105"/>
              </w:rPr>
              <w:t>2</w:t>
            </w:r>
            <w:r w:rsidRPr="008242D6">
              <w:rPr>
                <w:rFonts w:ascii="Arial" w:hAnsi="Arial" w:cs="Arial"/>
                <w:w w:val="105"/>
              </w:rPr>
              <w:t>,</w:t>
            </w:r>
            <w:r>
              <w:rPr>
                <w:rFonts w:ascii="Arial" w:hAnsi="Arial" w:cs="Arial"/>
                <w:w w:val="105"/>
              </w:rPr>
              <w:t>273</w:t>
            </w:r>
          </w:p>
        </w:tc>
      </w:tr>
      <w:tr w:rsidR="0037676C" w:rsidRPr="00525249" w14:paraId="72DFE8A4" w14:textId="77777777" w:rsidTr="0037676C">
        <w:tc>
          <w:tcPr>
            <w:tcW w:w="796" w:type="dxa"/>
            <w:tcBorders>
              <w:left w:val="single" w:sz="4" w:space="0" w:color="auto"/>
            </w:tcBorders>
            <w:shd w:val="clear" w:color="auto" w:fill="auto"/>
            <w:vAlign w:val="center"/>
          </w:tcPr>
          <w:p w14:paraId="2852BA59"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08C3A8A0"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rPr>
              <w:t>-</w:t>
            </w:r>
            <w:r>
              <w:rPr>
                <w:rFonts w:ascii="Arial" w:hAnsi="Arial" w:cs="Arial"/>
              </w:rPr>
              <w:t>1</w:t>
            </w:r>
            <w:r w:rsidRPr="008242D6">
              <w:rPr>
                <w:rFonts w:ascii="Arial" w:hAnsi="Arial" w:cs="Arial"/>
              </w:rPr>
              <w:t>,</w:t>
            </w:r>
            <w:r>
              <w:rPr>
                <w:rFonts w:ascii="Arial" w:hAnsi="Arial" w:cs="Arial"/>
              </w:rPr>
              <w:t>011</w:t>
            </w:r>
          </w:p>
        </w:tc>
        <w:tc>
          <w:tcPr>
            <w:tcW w:w="353" w:type="dxa"/>
            <w:shd w:val="clear" w:color="auto" w:fill="auto"/>
          </w:tcPr>
          <w:p w14:paraId="5528AFC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14EB70B5" w14:textId="77777777" w:rsidR="0037676C" w:rsidRPr="00EB3337" w:rsidRDefault="0037676C" w:rsidP="00F41C05">
            <w:pPr>
              <w:autoSpaceDE w:val="0"/>
              <w:autoSpaceDN w:val="0"/>
              <w:adjustRightInd w:val="0"/>
              <w:spacing w:after="0" w:line="240" w:lineRule="auto"/>
              <w:ind w:left="110"/>
              <w:rPr>
                <w:rFonts w:ascii="Arial" w:hAnsi="Arial" w:cs="Arial"/>
              </w:rPr>
            </w:pPr>
            <w:r w:rsidRPr="00EB3337">
              <w:rPr>
                <w:rFonts w:ascii="Arial" w:hAnsi="Arial" w:cs="Arial"/>
              </w:rPr>
              <w:t>22/23 Services Grant</w:t>
            </w:r>
          </w:p>
        </w:tc>
        <w:tc>
          <w:tcPr>
            <w:tcW w:w="353" w:type="dxa"/>
            <w:shd w:val="clear" w:color="auto" w:fill="auto"/>
          </w:tcPr>
          <w:p w14:paraId="274F915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3286A7CB"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w w:val="105"/>
              </w:rPr>
              <w:t>0</w:t>
            </w:r>
          </w:p>
        </w:tc>
      </w:tr>
      <w:tr w:rsidR="0037676C" w:rsidRPr="00525249" w14:paraId="0C5603C1" w14:textId="77777777" w:rsidTr="0037676C">
        <w:tc>
          <w:tcPr>
            <w:tcW w:w="796" w:type="dxa"/>
            <w:tcBorders>
              <w:left w:val="single" w:sz="4" w:space="0" w:color="auto"/>
            </w:tcBorders>
            <w:shd w:val="clear" w:color="auto" w:fill="auto"/>
            <w:vAlign w:val="center"/>
          </w:tcPr>
          <w:p w14:paraId="12ECC9E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2109583D"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rPr>
              <w:t>0</w:t>
            </w:r>
          </w:p>
        </w:tc>
        <w:tc>
          <w:tcPr>
            <w:tcW w:w="353" w:type="dxa"/>
            <w:shd w:val="clear" w:color="auto" w:fill="auto"/>
          </w:tcPr>
          <w:p w14:paraId="7E8AE908"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321AE60C" w14:textId="77777777" w:rsidR="0037676C" w:rsidRPr="00EB3337" w:rsidRDefault="0037676C" w:rsidP="00F41C05">
            <w:pPr>
              <w:autoSpaceDE w:val="0"/>
              <w:autoSpaceDN w:val="0"/>
              <w:adjustRightInd w:val="0"/>
              <w:spacing w:after="0" w:line="240" w:lineRule="auto"/>
              <w:ind w:left="110"/>
              <w:rPr>
                <w:rFonts w:ascii="Arial" w:hAnsi="Arial" w:cs="Arial"/>
              </w:rPr>
            </w:pPr>
            <w:r>
              <w:rPr>
                <w:rFonts w:ascii="Arial" w:hAnsi="Arial" w:cs="Arial"/>
              </w:rPr>
              <w:t>Recovery Grant</w:t>
            </w:r>
          </w:p>
        </w:tc>
        <w:tc>
          <w:tcPr>
            <w:tcW w:w="353" w:type="dxa"/>
            <w:shd w:val="clear" w:color="auto" w:fill="auto"/>
          </w:tcPr>
          <w:p w14:paraId="4CF823D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6684B664" w14:textId="77777777" w:rsidR="0037676C" w:rsidRPr="008242D6"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-16,452</w:t>
            </w:r>
          </w:p>
        </w:tc>
      </w:tr>
      <w:tr w:rsidR="0037676C" w:rsidRPr="00525249" w14:paraId="5892F9F0" w14:textId="77777777" w:rsidTr="0037676C">
        <w:tc>
          <w:tcPr>
            <w:tcW w:w="796" w:type="dxa"/>
            <w:tcBorders>
              <w:left w:val="single" w:sz="4" w:space="0" w:color="auto"/>
            </w:tcBorders>
            <w:shd w:val="clear" w:color="auto" w:fill="auto"/>
            <w:vAlign w:val="center"/>
          </w:tcPr>
          <w:p w14:paraId="5ADACC64"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16E00AE5"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rPr>
              <w:t>0</w:t>
            </w:r>
          </w:p>
        </w:tc>
        <w:tc>
          <w:tcPr>
            <w:tcW w:w="353" w:type="dxa"/>
            <w:shd w:val="clear" w:color="auto" w:fill="auto"/>
          </w:tcPr>
          <w:p w14:paraId="2C0EC29E"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4D4CEF8E" w14:textId="77777777" w:rsidR="0037676C" w:rsidRPr="00EB3337" w:rsidRDefault="0037676C" w:rsidP="00F41C05">
            <w:pPr>
              <w:autoSpaceDE w:val="0"/>
              <w:autoSpaceDN w:val="0"/>
              <w:adjustRightInd w:val="0"/>
              <w:spacing w:after="0" w:line="240" w:lineRule="auto"/>
              <w:ind w:left="110"/>
              <w:rPr>
                <w:rFonts w:ascii="Arial" w:hAnsi="Arial" w:cs="Arial"/>
              </w:rPr>
            </w:pPr>
            <w:r>
              <w:rPr>
                <w:rFonts w:ascii="Arial" w:hAnsi="Arial" w:cs="Arial"/>
              </w:rPr>
              <w:t>Employers NI Grant</w:t>
            </w:r>
          </w:p>
        </w:tc>
        <w:tc>
          <w:tcPr>
            <w:tcW w:w="353" w:type="dxa"/>
            <w:shd w:val="clear" w:color="auto" w:fill="auto"/>
          </w:tcPr>
          <w:p w14:paraId="1B8EF15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55CDF092"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w w:val="105"/>
              </w:rPr>
              <w:t>-5,</w:t>
            </w:r>
            <w:r>
              <w:rPr>
                <w:rFonts w:ascii="Arial" w:hAnsi="Arial" w:cs="Arial"/>
                <w:w w:val="105"/>
              </w:rPr>
              <w:t>529</w:t>
            </w:r>
          </w:p>
        </w:tc>
      </w:tr>
      <w:tr w:rsidR="0037676C" w:rsidRPr="00525249" w14:paraId="5D47A668" w14:textId="77777777" w:rsidTr="0037676C">
        <w:tc>
          <w:tcPr>
            <w:tcW w:w="796" w:type="dxa"/>
            <w:tcBorders>
              <w:left w:val="single" w:sz="4" w:space="0" w:color="auto"/>
            </w:tcBorders>
            <w:shd w:val="clear" w:color="auto" w:fill="auto"/>
            <w:vAlign w:val="center"/>
          </w:tcPr>
          <w:p w14:paraId="198B516B"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10BF388F" w14:textId="77777777" w:rsidR="0037676C" w:rsidRPr="008242D6"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12E992C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5AFB08F" w14:textId="77777777" w:rsidR="0037676C" w:rsidRPr="00EB3337" w:rsidRDefault="0037676C" w:rsidP="00F41C05">
            <w:pPr>
              <w:autoSpaceDE w:val="0"/>
              <w:autoSpaceDN w:val="0"/>
              <w:adjustRightInd w:val="0"/>
              <w:spacing w:after="0" w:line="240" w:lineRule="auto"/>
              <w:rPr>
                <w:rFonts w:ascii="Arial" w:hAnsi="Arial" w:cs="Arial"/>
                <w:b/>
              </w:rPr>
            </w:pPr>
          </w:p>
        </w:tc>
        <w:tc>
          <w:tcPr>
            <w:tcW w:w="353" w:type="dxa"/>
            <w:shd w:val="clear" w:color="auto" w:fill="auto"/>
          </w:tcPr>
          <w:p w14:paraId="60152B80"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2732A744" w14:textId="77777777" w:rsidR="0037676C" w:rsidRPr="008242D6" w:rsidRDefault="0037676C" w:rsidP="00F41C05">
            <w:pPr>
              <w:autoSpaceDE w:val="0"/>
              <w:autoSpaceDN w:val="0"/>
              <w:adjustRightInd w:val="0"/>
              <w:spacing w:after="0" w:line="240" w:lineRule="auto"/>
              <w:jc w:val="right"/>
              <w:rPr>
                <w:rFonts w:ascii="Arial" w:hAnsi="Arial" w:cs="Arial"/>
              </w:rPr>
            </w:pPr>
          </w:p>
        </w:tc>
      </w:tr>
      <w:tr w:rsidR="0037676C" w:rsidRPr="00525249" w14:paraId="6FF9846A" w14:textId="77777777" w:rsidTr="0037676C">
        <w:tc>
          <w:tcPr>
            <w:tcW w:w="796" w:type="dxa"/>
            <w:tcBorders>
              <w:left w:val="single" w:sz="4" w:space="0" w:color="auto"/>
            </w:tcBorders>
            <w:shd w:val="clear" w:color="auto" w:fill="auto"/>
            <w:vAlign w:val="center"/>
          </w:tcPr>
          <w:p w14:paraId="20C7C14B"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2A4F2819" w14:textId="77777777" w:rsidR="0037676C" w:rsidRPr="008242D6"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39C2165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65E081A4"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b/>
              </w:rPr>
              <w:t>Corporate Items</w:t>
            </w:r>
          </w:p>
        </w:tc>
        <w:tc>
          <w:tcPr>
            <w:tcW w:w="353" w:type="dxa"/>
            <w:shd w:val="clear" w:color="auto" w:fill="auto"/>
          </w:tcPr>
          <w:p w14:paraId="70DA4F96"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022C13A0" w14:textId="77777777" w:rsidR="0037676C" w:rsidRPr="008242D6" w:rsidRDefault="0037676C" w:rsidP="00F41C05">
            <w:pPr>
              <w:autoSpaceDE w:val="0"/>
              <w:autoSpaceDN w:val="0"/>
              <w:adjustRightInd w:val="0"/>
              <w:spacing w:after="0" w:line="240" w:lineRule="auto"/>
              <w:jc w:val="right"/>
              <w:rPr>
                <w:rFonts w:ascii="Arial" w:hAnsi="Arial" w:cs="Arial"/>
              </w:rPr>
            </w:pPr>
          </w:p>
        </w:tc>
      </w:tr>
      <w:tr w:rsidR="0037676C" w:rsidRPr="00525249" w14:paraId="3959E5B9" w14:textId="77777777" w:rsidTr="0037676C">
        <w:tc>
          <w:tcPr>
            <w:tcW w:w="796" w:type="dxa"/>
            <w:tcBorders>
              <w:left w:val="single" w:sz="4" w:space="0" w:color="auto"/>
            </w:tcBorders>
            <w:shd w:val="clear" w:color="auto" w:fill="auto"/>
            <w:vAlign w:val="center"/>
          </w:tcPr>
          <w:p w14:paraId="5259C58E"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58FCAA7B"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rPr>
              <w:t>5,500</w:t>
            </w:r>
          </w:p>
        </w:tc>
        <w:tc>
          <w:tcPr>
            <w:tcW w:w="353" w:type="dxa"/>
            <w:shd w:val="clear" w:color="auto" w:fill="auto"/>
          </w:tcPr>
          <w:p w14:paraId="70251EFA"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B22450B" w14:textId="77777777" w:rsidR="0037676C" w:rsidRPr="00184F11" w:rsidRDefault="0037676C" w:rsidP="00F41C05">
            <w:pPr>
              <w:autoSpaceDE w:val="0"/>
              <w:autoSpaceDN w:val="0"/>
              <w:adjustRightInd w:val="0"/>
              <w:spacing w:after="0" w:line="240" w:lineRule="auto"/>
              <w:ind w:left="110"/>
              <w:rPr>
                <w:rFonts w:ascii="Arial" w:hAnsi="Arial" w:cs="Arial"/>
              </w:rPr>
            </w:pPr>
            <w:r w:rsidRPr="00184F11">
              <w:rPr>
                <w:rFonts w:ascii="Arial" w:hAnsi="Arial" w:cs="Arial"/>
                <w:w w:val="105"/>
              </w:rPr>
              <w:t>Redundancy Provision</w:t>
            </w:r>
          </w:p>
        </w:tc>
        <w:tc>
          <w:tcPr>
            <w:tcW w:w="353" w:type="dxa"/>
            <w:shd w:val="clear" w:color="auto" w:fill="auto"/>
          </w:tcPr>
          <w:p w14:paraId="4CBFAA4F"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6FF58771"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w w:val="105"/>
              </w:rPr>
              <w:t>5,500</w:t>
            </w:r>
          </w:p>
        </w:tc>
      </w:tr>
      <w:tr w:rsidR="0037676C" w:rsidRPr="00525249" w14:paraId="5CE642BE" w14:textId="77777777" w:rsidTr="0037676C">
        <w:tc>
          <w:tcPr>
            <w:tcW w:w="796" w:type="dxa"/>
            <w:tcBorders>
              <w:left w:val="single" w:sz="4" w:space="0" w:color="auto"/>
            </w:tcBorders>
            <w:shd w:val="clear" w:color="auto" w:fill="auto"/>
            <w:vAlign w:val="center"/>
          </w:tcPr>
          <w:p w14:paraId="48CEC4CC"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3F6090BD"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rPr>
              <w:t>4,300</w:t>
            </w:r>
          </w:p>
        </w:tc>
        <w:tc>
          <w:tcPr>
            <w:tcW w:w="353" w:type="dxa"/>
            <w:shd w:val="clear" w:color="auto" w:fill="auto"/>
          </w:tcPr>
          <w:p w14:paraId="769D7933"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123F91DE" w14:textId="77777777" w:rsidR="0037676C" w:rsidRPr="00184F11" w:rsidRDefault="0037676C" w:rsidP="00F41C05">
            <w:pPr>
              <w:autoSpaceDE w:val="0"/>
              <w:autoSpaceDN w:val="0"/>
              <w:adjustRightInd w:val="0"/>
              <w:spacing w:after="0" w:line="240" w:lineRule="auto"/>
              <w:ind w:left="110"/>
              <w:rPr>
                <w:rFonts w:ascii="Arial" w:hAnsi="Arial" w:cs="Arial"/>
              </w:rPr>
            </w:pPr>
            <w:r w:rsidRPr="00184F11">
              <w:rPr>
                <w:rFonts w:ascii="Arial" w:hAnsi="Arial" w:cs="Arial"/>
                <w:w w:val="105"/>
              </w:rPr>
              <w:t>Change Budget</w:t>
            </w:r>
          </w:p>
        </w:tc>
        <w:tc>
          <w:tcPr>
            <w:tcW w:w="353" w:type="dxa"/>
            <w:shd w:val="clear" w:color="auto" w:fill="auto"/>
          </w:tcPr>
          <w:p w14:paraId="2BCB9A56"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3CECA0EC"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w w:val="105"/>
              </w:rPr>
              <w:t>2</w:t>
            </w:r>
            <w:r w:rsidRPr="008242D6">
              <w:rPr>
                <w:rFonts w:ascii="Arial" w:hAnsi="Arial" w:cs="Arial"/>
                <w:w w:val="105"/>
              </w:rPr>
              <w:t>,</w:t>
            </w:r>
            <w:r>
              <w:rPr>
                <w:rFonts w:ascii="Arial" w:hAnsi="Arial" w:cs="Arial"/>
                <w:w w:val="105"/>
              </w:rPr>
              <w:t>916</w:t>
            </w:r>
          </w:p>
        </w:tc>
      </w:tr>
      <w:tr w:rsidR="0037676C" w:rsidRPr="00525249" w14:paraId="5F55F0D7" w14:textId="77777777" w:rsidTr="0037676C">
        <w:tc>
          <w:tcPr>
            <w:tcW w:w="796" w:type="dxa"/>
            <w:tcBorders>
              <w:left w:val="single" w:sz="4" w:space="0" w:color="auto"/>
            </w:tcBorders>
            <w:shd w:val="clear" w:color="auto" w:fill="auto"/>
            <w:vAlign w:val="center"/>
          </w:tcPr>
          <w:p w14:paraId="089B5808"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4A8CD8B0"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rPr>
              <w:t>703</w:t>
            </w:r>
          </w:p>
        </w:tc>
        <w:tc>
          <w:tcPr>
            <w:tcW w:w="353" w:type="dxa"/>
            <w:shd w:val="clear" w:color="auto" w:fill="auto"/>
          </w:tcPr>
          <w:p w14:paraId="1861B11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76D41220" w14:textId="77777777" w:rsidR="0037676C" w:rsidRPr="00184F11" w:rsidRDefault="0037676C" w:rsidP="00F41C05">
            <w:pPr>
              <w:autoSpaceDE w:val="0"/>
              <w:autoSpaceDN w:val="0"/>
              <w:adjustRightInd w:val="0"/>
              <w:spacing w:after="0" w:line="240" w:lineRule="auto"/>
              <w:ind w:left="110"/>
              <w:rPr>
                <w:rFonts w:ascii="Arial" w:hAnsi="Arial" w:cs="Arial"/>
              </w:rPr>
            </w:pPr>
            <w:r w:rsidRPr="00184F11">
              <w:rPr>
                <w:rFonts w:ascii="Arial" w:hAnsi="Arial" w:cs="Arial"/>
                <w:w w:val="105"/>
              </w:rPr>
              <w:t>Budget Inflation Contingency</w:t>
            </w:r>
          </w:p>
        </w:tc>
        <w:tc>
          <w:tcPr>
            <w:tcW w:w="353" w:type="dxa"/>
            <w:shd w:val="clear" w:color="auto" w:fill="auto"/>
          </w:tcPr>
          <w:p w14:paraId="40C8541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604F5AA9"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rPr>
              <w:t>1,625</w:t>
            </w:r>
          </w:p>
        </w:tc>
      </w:tr>
      <w:tr w:rsidR="0037676C" w:rsidRPr="00525249" w14:paraId="4D42BE42" w14:textId="77777777" w:rsidTr="0037676C">
        <w:tc>
          <w:tcPr>
            <w:tcW w:w="796" w:type="dxa"/>
            <w:tcBorders>
              <w:left w:val="single" w:sz="4" w:space="0" w:color="auto"/>
            </w:tcBorders>
            <w:shd w:val="clear" w:color="auto" w:fill="auto"/>
            <w:vAlign w:val="center"/>
          </w:tcPr>
          <w:p w14:paraId="7F055413"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0A77534B"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rPr>
              <w:t>0</w:t>
            </w:r>
          </w:p>
        </w:tc>
        <w:tc>
          <w:tcPr>
            <w:tcW w:w="353" w:type="dxa"/>
            <w:shd w:val="clear" w:color="auto" w:fill="auto"/>
          </w:tcPr>
          <w:p w14:paraId="1EC3176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3D666666" w14:textId="77777777" w:rsidR="0037676C" w:rsidRPr="00184F11" w:rsidRDefault="0037676C" w:rsidP="00F41C05">
            <w:pPr>
              <w:autoSpaceDE w:val="0"/>
              <w:autoSpaceDN w:val="0"/>
              <w:adjustRightInd w:val="0"/>
              <w:spacing w:after="0" w:line="240" w:lineRule="auto"/>
              <w:ind w:left="110"/>
              <w:rPr>
                <w:rFonts w:ascii="Arial" w:hAnsi="Arial" w:cs="Arial"/>
              </w:rPr>
            </w:pPr>
            <w:r>
              <w:rPr>
                <w:rFonts w:ascii="Arial" w:hAnsi="Arial" w:cs="Arial"/>
              </w:rPr>
              <w:t>HRA Employers NI Costs</w:t>
            </w:r>
          </w:p>
        </w:tc>
        <w:tc>
          <w:tcPr>
            <w:tcW w:w="353" w:type="dxa"/>
            <w:shd w:val="clear" w:color="auto" w:fill="auto"/>
          </w:tcPr>
          <w:p w14:paraId="1C731A9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06CEF968"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w w:val="105"/>
              </w:rPr>
              <w:t>1</w:t>
            </w:r>
            <w:r w:rsidRPr="008242D6">
              <w:rPr>
                <w:rFonts w:ascii="Arial" w:hAnsi="Arial" w:cs="Arial"/>
                <w:w w:val="105"/>
              </w:rPr>
              <w:t>,</w:t>
            </w:r>
            <w:r>
              <w:rPr>
                <w:rFonts w:ascii="Arial" w:hAnsi="Arial" w:cs="Arial"/>
                <w:w w:val="105"/>
              </w:rPr>
              <w:t>330</w:t>
            </w:r>
          </w:p>
        </w:tc>
      </w:tr>
      <w:tr w:rsidR="0037676C" w:rsidRPr="00525249" w14:paraId="3A912341" w14:textId="77777777" w:rsidTr="0037676C">
        <w:tc>
          <w:tcPr>
            <w:tcW w:w="796" w:type="dxa"/>
            <w:tcBorders>
              <w:left w:val="single" w:sz="4" w:space="0" w:color="auto"/>
            </w:tcBorders>
            <w:shd w:val="clear" w:color="auto" w:fill="auto"/>
            <w:vAlign w:val="center"/>
          </w:tcPr>
          <w:p w14:paraId="1489BBA7"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02F0A8B3" w14:textId="77777777" w:rsidR="0037676C" w:rsidRDefault="0037676C" w:rsidP="00F41C05">
            <w:pPr>
              <w:autoSpaceDE w:val="0"/>
              <w:autoSpaceDN w:val="0"/>
              <w:adjustRightInd w:val="0"/>
              <w:spacing w:after="0" w:line="240" w:lineRule="auto"/>
              <w:jc w:val="right"/>
              <w:rPr>
                <w:rFonts w:ascii="Arial" w:hAnsi="Arial" w:cs="Arial"/>
              </w:rPr>
            </w:pPr>
            <w:r>
              <w:rPr>
                <w:rFonts w:ascii="Arial" w:hAnsi="Arial" w:cs="Arial"/>
              </w:rPr>
              <w:t>0</w:t>
            </w:r>
          </w:p>
        </w:tc>
        <w:tc>
          <w:tcPr>
            <w:tcW w:w="353" w:type="dxa"/>
            <w:shd w:val="clear" w:color="auto" w:fill="auto"/>
          </w:tcPr>
          <w:p w14:paraId="658482E3"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79E3096" w14:textId="77777777" w:rsidR="0037676C" w:rsidRDefault="0037676C" w:rsidP="00F41C05">
            <w:pPr>
              <w:autoSpaceDE w:val="0"/>
              <w:autoSpaceDN w:val="0"/>
              <w:adjustRightInd w:val="0"/>
              <w:spacing w:after="0" w:line="240" w:lineRule="auto"/>
              <w:ind w:left="110"/>
              <w:rPr>
                <w:rFonts w:ascii="Arial" w:hAnsi="Arial" w:cs="Arial"/>
              </w:rPr>
            </w:pPr>
            <w:r>
              <w:rPr>
                <w:rFonts w:ascii="Arial" w:hAnsi="Arial" w:cs="Arial"/>
              </w:rPr>
              <w:t>Leisure Strategy Costs</w:t>
            </w:r>
          </w:p>
        </w:tc>
        <w:tc>
          <w:tcPr>
            <w:tcW w:w="353" w:type="dxa"/>
            <w:shd w:val="clear" w:color="auto" w:fill="auto"/>
          </w:tcPr>
          <w:p w14:paraId="7ABAA71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65A9B4FC" w14:textId="77777777" w:rsidR="0037676C"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9,185</w:t>
            </w:r>
          </w:p>
        </w:tc>
      </w:tr>
      <w:tr w:rsidR="0037676C" w:rsidRPr="00525249" w14:paraId="02110025" w14:textId="77777777" w:rsidTr="0037676C">
        <w:tc>
          <w:tcPr>
            <w:tcW w:w="796" w:type="dxa"/>
            <w:tcBorders>
              <w:left w:val="single" w:sz="4" w:space="0" w:color="auto"/>
            </w:tcBorders>
            <w:shd w:val="clear" w:color="auto" w:fill="auto"/>
            <w:vAlign w:val="center"/>
          </w:tcPr>
          <w:p w14:paraId="6D024A2E"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0BE4B130"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w w:val="105"/>
              </w:rPr>
              <w:t>7,900</w:t>
            </w:r>
          </w:p>
        </w:tc>
        <w:tc>
          <w:tcPr>
            <w:tcW w:w="353" w:type="dxa"/>
            <w:shd w:val="clear" w:color="auto" w:fill="auto"/>
          </w:tcPr>
          <w:p w14:paraId="5F6E3642"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224682E" w14:textId="77777777" w:rsidR="0037676C" w:rsidRPr="00184F11" w:rsidRDefault="0037676C" w:rsidP="00F41C05">
            <w:pPr>
              <w:autoSpaceDE w:val="0"/>
              <w:autoSpaceDN w:val="0"/>
              <w:adjustRightInd w:val="0"/>
              <w:spacing w:after="0" w:line="240" w:lineRule="auto"/>
              <w:ind w:left="110"/>
              <w:rPr>
                <w:rFonts w:ascii="Arial" w:hAnsi="Arial" w:cs="Arial"/>
              </w:rPr>
            </w:pPr>
            <w:r w:rsidRPr="00184F11">
              <w:rPr>
                <w:rFonts w:ascii="Arial" w:hAnsi="Arial" w:cs="Arial"/>
                <w:w w:val="105"/>
              </w:rPr>
              <w:t>Housing Benefits Subsidy Loss</w:t>
            </w:r>
          </w:p>
        </w:tc>
        <w:tc>
          <w:tcPr>
            <w:tcW w:w="353" w:type="dxa"/>
            <w:shd w:val="clear" w:color="auto" w:fill="auto"/>
          </w:tcPr>
          <w:p w14:paraId="69BD7D42"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257B30EF" w14:textId="77777777" w:rsidR="0037676C" w:rsidRPr="008242D6" w:rsidRDefault="0037676C" w:rsidP="00F41C05">
            <w:pPr>
              <w:autoSpaceDE w:val="0"/>
              <w:autoSpaceDN w:val="0"/>
              <w:adjustRightInd w:val="0"/>
              <w:spacing w:after="0" w:line="240" w:lineRule="auto"/>
              <w:jc w:val="right"/>
              <w:rPr>
                <w:rFonts w:ascii="Arial" w:hAnsi="Arial" w:cs="Arial"/>
              </w:rPr>
            </w:pPr>
            <w:r w:rsidRPr="008242D6">
              <w:rPr>
                <w:rFonts w:ascii="Arial" w:hAnsi="Arial" w:cs="Arial"/>
                <w:w w:val="105"/>
              </w:rPr>
              <w:t>7,900</w:t>
            </w:r>
          </w:p>
        </w:tc>
      </w:tr>
      <w:tr w:rsidR="0037676C" w:rsidRPr="00525249" w14:paraId="02C6FADC" w14:textId="77777777" w:rsidTr="0037676C">
        <w:tc>
          <w:tcPr>
            <w:tcW w:w="796" w:type="dxa"/>
            <w:tcBorders>
              <w:left w:val="single" w:sz="4" w:space="0" w:color="auto"/>
            </w:tcBorders>
            <w:shd w:val="clear" w:color="auto" w:fill="auto"/>
            <w:vAlign w:val="center"/>
          </w:tcPr>
          <w:p w14:paraId="613F2B36"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4F69910F" w14:textId="77777777" w:rsidR="0037676C" w:rsidRPr="008242D6"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0</w:t>
            </w:r>
          </w:p>
        </w:tc>
        <w:tc>
          <w:tcPr>
            <w:tcW w:w="353" w:type="dxa"/>
            <w:shd w:val="clear" w:color="auto" w:fill="auto"/>
          </w:tcPr>
          <w:p w14:paraId="1FEEC025"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54E2129" w14:textId="77777777" w:rsidR="0037676C" w:rsidRPr="00184F11" w:rsidRDefault="0037676C" w:rsidP="00F41C05">
            <w:pPr>
              <w:autoSpaceDE w:val="0"/>
              <w:autoSpaceDN w:val="0"/>
              <w:adjustRightInd w:val="0"/>
              <w:spacing w:after="0" w:line="240" w:lineRule="auto"/>
              <w:ind w:left="110"/>
              <w:rPr>
                <w:rFonts w:ascii="Arial" w:hAnsi="Arial" w:cs="Arial"/>
                <w:w w:val="105"/>
              </w:rPr>
            </w:pPr>
            <w:r>
              <w:rPr>
                <w:rFonts w:ascii="Arial" w:hAnsi="Arial" w:cs="Arial"/>
                <w:w w:val="105"/>
              </w:rPr>
              <w:t>Placement Costs</w:t>
            </w:r>
          </w:p>
        </w:tc>
        <w:tc>
          <w:tcPr>
            <w:tcW w:w="353" w:type="dxa"/>
            <w:shd w:val="clear" w:color="auto" w:fill="auto"/>
          </w:tcPr>
          <w:p w14:paraId="415AF3F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594D3A6B" w14:textId="77777777" w:rsidR="0037676C" w:rsidRPr="008242D6"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5,100</w:t>
            </w:r>
          </w:p>
        </w:tc>
      </w:tr>
      <w:tr w:rsidR="0037676C" w:rsidRPr="00525249" w14:paraId="78AE144F" w14:textId="77777777" w:rsidTr="0037676C">
        <w:tc>
          <w:tcPr>
            <w:tcW w:w="796" w:type="dxa"/>
            <w:tcBorders>
              <w:left w:val="single" w:sz="4" w:space="0" w:color="auto"/>
            </w:tcBorders>
            <w:shd w:val="clear" w:color="auto" w:fill="auto"/>
            <w:vAlign w:val="center"/>
          </w:tcPr>
          <w:p w14:paraId="2692713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5B0CF8CF" w14:textId="77777777" w:rsidR="0037676C" w:rsidRPr="008242D6"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0</w:t>
            </w:r>
          </w:p>
        </w:tc>
        <w:tc>
          <w:tcPr>
            <w:tcW w:w="353" w:type="dxa"/>
            <w:shd w:val="clear" w:color="auto" w:fill="auto"/>
          </w:tcPr>
          <w:p w14:paraId="1BB1FACA"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15EEC5D7" w14:textId="77777777" w:rsidR="0037676C" w:rsidRPr="00184F11" w:rsidRDefault="0037676C" w:rsidP="00F41C05">
            <w:pPr>
              <w:autoSpaceDE w:val="0"/>
              <w:autoSpaceDN w:val="0"/>
              <w:adjustRightInd w:val="0"/>
              <w:spacing w:after="0" w:line="240" w:lineRule="auto"/>
              <w:ind w:left="110"/>
              <w:rPr>
                <w:rFonts w:ascii="Arial" w:hAnsi="Arial" w:cs="Arial"/>
                <w:w w:val="105"/>
              </w:rPr>
            </w:pPr>
            <w:r>
              <w:rPr>
                <w:rFonts w:ascii="Arial" w:hAnsi="Arial" w:cs="Arial"/>
                <w:w w:val="105"/>
              </w:rPr>
              <w:t>Future Sheffield</w:t>
            </w:r>
          </w:p>
        </w:tc>
        <w:tc>
          <w:tcPr>
            <w:tcW w:w="353" w:type="dxa"/>
            <w:shd w:val="clear" w:color="auto" w:fill="auto"/>
          </w:tcPr>
          <w:p w14:paraId="04289443"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23CC88F0" w14:textId="77777777" w:rsidR="0037676C" w:rsidRPr="008242D6"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4,000</w:t>
            </w:r>
          </w:p>
        </w:tc>
      </w:tr>
      <w:tr w:rsidR="0037676C" w:rsidRPr="00525249" w14:paraId="7A5307BB" w14:textId="77777777" w:rsidTr="0037676C">
        <w:tc>
          <w:tcPr>
            <w:tcW w:w="796" w:type="dxa"/>
            <w:tcBorders>
              <w:left w:val="single" w:sz="4" w:space="0" w:color="auto"/>
            </w:tcBorders>
            <w:shd w:val="clear" w:color="auto" w:fill="auto"/>
            <w:vAlign w:val="center"/>
          </w:tcPr>
          <w:p w14:paraId="494E1296"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532BCFF2" w14:textId="77777777" w:rsidR="0037676C" w:rsidRPr="008242D6"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0</w:t>
            </w:r>
          </w:p>
        </w:tc>
        <w:tc>
          <w:tcPr>
            <w:tcW w:w="353" w:type="dxa"/>
            <w:shd w:val="clear" w:color="auto" w:fill="auto"/>
          </w:tcPr>
          <w:p w14:paraId="52D54D6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C06739A" w14:textId="77777777" w:rsidR="0037676C" w:rsidRPr="00184F11" w:rsidRDefault="0037676C" w:rsidP="00F41C05">
            <w:pPr>
              <w:autoSpaceDE w:val="0"/>
              <w:autoSpaceDN w:val="0"/>
              <w:adjustRightInd w:val="0"/>
              <w:spacing w:after="0" w:line="240" w:lineRule="auto"/>
              <w:ind w:left="110"/>
              <w:rPr>
                <w:rFonts w:ascii="Arial" w:hAnsi="Arial" w:cs="Arial"/>
                <w:w w:val="105"/>
              </w:rPr>
            </w:pPr>
            <w:r>
              <w:rPr>
                <w:rFonts w:ascii="Arial" w:hAnsi="Arial" w:cs="Arial"/>
                <w:w w:val="105"/>
              </w:rPr>
              <w:t>Strategic Role Review Programme</w:t>
            </w:r>
          </w:p>
        </w:tc>
        <w:tc>
          <w:tcPr>
            <w:tcW w:w="353" w:type="dxa"/>
            <w:shd w:val="clear" w:color="auto" w:fill="auto"/>
          </w:tcPr>
          <w:p w14:paraId="7E8DD453"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22177E3F" w14:textId="77777777" w:rsidR="0037676C" w:rsidRPr="008242D6" w:rsidRDefault="0037676C" w:rsidP="00F41C05">
            <w:pPr>
              <w:autoSpaceDE w:val="0"/>
              <w:autoSpaceDN w:val="0"/>
              <w:adjustRightInd w:val="0"/>
              <w:spacing w:after="0" w:line="240" w:lineRule="auto"/>
              <w:jc w:val="right"/>
              <w:rPr>
                <w:rFonts w:ascii="Arial" w:hAnsi="Arial" w:cs="Arial"/>
                <w:w w:val="105"/>
              </w:rPr>
            </w:pPr>
            <w:r>
              <w:rPr>
                <w:rFonts w:ascii="Arial" w:hAnsi="Arial" w:cs="Arial"/>
                <w:w w:val="105"/>
              </w:rPr>
              <w:t>4,700</w:t>
            </w:r>
          </w:p>
        </w:tc>
      </w:tr>
      <w:tr w:rsidR="0037676C" w:rsidRPr="00525249" w14:paraId="0D5D69B5" w14:textId="77777777" w:rsidTr="0037676C">
        <w:tc>
          <w:tcPr>
            <w:tcW w:w="796" w:type="dxa"/>
            <w:tcBorders>
              <w:left w:val="single" w:sz="4" w:space="0" w:color="auto"/>
            </w:tcBorders>
            <w:shd w:val="clear" w:color="auto" w:fill="auto"/>
            <w:vAlign w:val="center"/>
          </w:tcPr>
          <w:p w14:paraId="5E5C90C2"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202A5E2F"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rPr>
              <w:t>1,036</w:t>
            </w:r>
          </w:p>
        </w:tc>
        <w:tc>
          <w:tcPr>
            <w:tcW w:w="353" w:type="dxa"/>
            <w:shd w:val="clear" w:color="auto" w:fill="auto"/>
          </w:tcPr>
          <w:p w14:paraId="146C06A5"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0F47AC0E" w14:textId="77777777" w:rsidR="0037676C" w:rsidRPr="00184F11" w:rsidRDefault="0037676C" w:rsidP="00F41C05">
            <w:pPr>
              <w:autoSpaceDE w:val="0"/>
              <w:autoSpaceDN w:val="0"/>
              <w:adjustRightInd w:val="0"/>
              <w:spacing w:after="0" w:line="240" w:lineRule="auto"/>
              <w:ind w:left="110"/>
              <w:rPr>
                <w:rFonts w:ascii="Arial" w:hAnsi="Arial" w:cs="Arial"/>
              </w:rPr>
            </w:pPr>
            <w:r w:rsidRPr="00184F11">
              <w:rPr>
                <w:rFonts w:ascii="Arial" w:hAnsi="Arial" w:cs="Arial"/>
                <w:w w:val="105"/>
              </w:rPr>
              <w:t>Other</w:t>
            </w:r>
          </w:p>
        </w:tc>
        <w:tc>
          <w:tcPr>
            <w:tcW w:w="353" w:type="dxa"/>
            <w:shd w:val="clear" w:color="auto" w:fill="auto"/>
          </w:tcPr>
          <w:p w14:paraId="4BA04CD5"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5FB0669C" w14:textId="77777777" w:rsidR="0037676C" w:rsidRPr="008242D6" w:rsidRDefault="0037676C" w:rsidP="00F41C05">
            <w:pPr>
              <w:autoSpaceDE w:val="0"/>
              <w:autoSpaceDN w:val="0"/>
              <w:adjustRightInd w:val="0"/>
              <w:spacing w:after="0" w:line="240" w:lineRule="auto"/>
              <w:jc w:val="right"/>
              <w:rPr>
                <w:rFonts w:ascii="Arial" w:hAnsi="Arial" w:cs="Arial"/>
              </w:rPr>
            </w:pPr>
            <w:r>
              <w:rPr>
                <w:rFonts w:ascii="Arial" w:hAnsi="Arial" w:cs="Arial"/>
              </w:rPr>
              <w:t>1,588</w:t>
            </w:r>
          </w:p>
        </w:tc>
      </w:tr>
      <w:tr w:rsidR="0037676C" w:rsidRPr="00525249" w14:paraId="5C97CA16" w14:textId="77777777" w:rsidTr="0037676C">
        <w:tc>
          <w:tcPr>
            <w:tcW w:w="796" w:type="dxa"/>
            <w:tcBorders>
              <w:left w:val="single" w:sz="4" w:space="0" w:color="auto"/>
            </w:tcBorders>
            <w:shd w:val="clear" w:color="auto" w:fill="auto"/>
            <w:vAlign w:val="center"/>
          </w:tcPr>
          <w:p w14:paraId="53AD01F8"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2F31704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16ADC7F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3DDE71D" w14:textId="77777777" w:rsidR="0037676C" w:rsidRPr="00EB3337" w:rsidRDefault="0037676C" w:rsidP="00F41C05">
            <w:pPr>
              <w:autoSpaceDE w:val="0"/>
              <w:autoSpaceDN w:val="0"/>
              <w:adjustRightInd w:val="0"/>
              <w:spacing w:after="0" w:line="240" w:lineRule="auto"/>
              <w:rPr>
                <w:rFonts w:ascii="Arial" w:hAnsi="Arial" w:cs="Arial"/>
              </w:rPr>
            </w:pPr>
          </w:p>
        </w:tc>
        <w:tc>
          <w:tcPr>
            <w:tcW w:w="353" w:type="dxa"/>
            <w:shd w:val="clear" w:color="auto" w:fill="auto"/>
          </w:tcPr>
          <w:p w14:paraId="12F811D7"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51D11176"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49E3153A" w14:textId="77777777" w:rsidTr="0037676C">
        <w:tc>
          <w:tcPr>
            <w:tcW w:w="796" w:type="dxa"/>
            <w:tcBorders>
              <w:left w:val="single" w:sz="4" w:space="0" w:color="auto"/>
            </w:tcBorders>
            <w:shd w:val="clear" w:color="auto" w:fill="auto"/>
            <w:vAlign w:val="center"/>
          </w:tcPr>
          <w:p w14:paraId="46308F4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4FF45B3F"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6C5D6749"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6504ED5" w14:textId="77777777" w:rsidR="0037676C" w:rsidRPr="00EB3337" w:rsidRDefault="0037676C" w:rsidP="00F41C05">
            <w:pPr>
              <w:autoSpaceDE w:val="0"/>
              <w:autoSpaceDN w:val="0"/>
              <w:adjustRightInd w:val="0"/>
              <w:spacing w:after="0" w:line="240" w:lineRule="auto"/>
              <w:rPr>
                <w:rFonts w:ascii="Arial" w:hAnsi="Arial" w:cs="Arial"/>
                <w:b/>
              </w:rPr>
            </w:pPr>
          </w:p>
        </w:tc>
        <w:tc>
          <w:tcPr>
            <w:tcW w:w="353" w:type="dxa"/>
            <w:shd w:val="clear" w:color="auto" w:fill="auto"/>
          </w:tcPr>
          <w:p w14:paraId="61ED3032"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635EE0CD"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1376248B" w14:textId="77777777" w:rsidTr="0037676C">
        <w:tc>
          <w:tcPr>
            <w:tcW w:w="796" w:type="dxa"/>
            <w:tcBorders>
              <w:left w:val="single" w:sz="4" w:space="0" w:color="auto"/>
            </w:tcBorders>
            <w:shd w:val="clear" w:color="auto" w:fill="auto"/>
            <w:vAlign w:val="center"/>
          </w:tcPr>
          <w:p w14:paraId="27B23C78"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7BC69EB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0DC475A8"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44E25C1D"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b/>
              </w:rPr>
              <w:t>Capital Financing Costs</w:t>
            </w:r>
          </w:p>
        </w:tc>
        <w:tc>
          <w:tcPr>
            <w:tcW w:w="353" w:type="dxa"/>
            <w:shd w:val="clear" w:color="auto" w:fill="auto"/>
          </w:tcPr>
          <w:p w14:paraId="3AF49336"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53C04DD1"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4CCAA6B7" w14:textId="77777777" w:rsidTr="0037676C">
        <w:tc>
          <w:tcPr>
            <w:tcW w:w="796" w:type="dxa"/>
            <w:tcBorders>
              <w:left w:val="single" w:sz="4" w:space="0" w:color="auto"/>
            </w:tcBorders>
            <w:shd w:val="clear" w:color="auto" w:fill="auto"/>
            <w:vAlign w:val="center"/>
          </w:tcPr>
          <w:p w14:paraId="3664A544"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4E24E118" w14:textId="77777777" w:rsidR="0037676C" w:rsidRPr="00EB3337" w:rsidRDefault="0037676C" w:rsidP="00F41C05">
            <w:pPr>
              <w:autoSpaceDE w:val="0"/>
              <w:autoSpaceDN w:val="0"/>
              <w:adjustRightInd w:val="0"/>
              <w:spacing w:after="0" w:line="240" w:lineRule="auto"/>
              <w:jc w:val="right"/>
              <w:rPr>
                <w:rFonts w:ascii="Arial" w:hAnsi="Arial" w:cs="Arial"/>
              </w:rPr>
            </w:pPr>
            <w:r>
              <w:rPr>
                <w:rFonts w:ascii="Arial" w:hAnsi="Arial" w:cs="Arial"/>
              </w:rPr>
              <w:t>38,116</w:t>
            </w:r>
          </w:p>
        </w:tc>
        <w:tc>
          <w:tcPr>
            <w:tcW w:w="353" w:type="dxa"/>
            <w:shd w:val="clear" w:color="auto" w:fill="auto"/>
          </w:tcPr>
          <w:p w14:paraId="77DC22D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330A89B" w14:textId="77777777" w:rsidR="0037676C" w:rsidRPr="00EB3337" w:rsidRDefault="0037676C" w:rsidP="00F41C05">
            <w:pPr>
              <w:autoSpaceDE w:val="0"/>
              <w:autoSpaceDN w:val="0"/>
              <w:adjustRightInd w:val="0"/>
              <w:spacing w:after="0" w:line="240" w:lineRule="auto"/>
              <w:ind w:left="110"/>
              <w:rPr>
                <w:rFonts w:ascii="Arial" w:hAnsi="Arial" w:cs="Arial"/>
              </w:rPr>
            </w:pPr>
            <w:r>
              <w:rPr>
                <w:rFonts w:ascii="Arial" w:hAnsi="Arial" w:cs="Arial"/>
              </w:rPr>
              <w:t>Capital Financing Costs</w:t>
            </w:r>
          </w:p>
        </w:tc>
        <w:tc>
          <w:tcPr>
            <w:tcW w:w="353" w:type="dxa"/>
            <w:shd w:val="clear" w:color="auto" w:fill="auto"/>
          </w:tcPr>
          <w:p w14:paraId="0CC125BE"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68D19EEC" w14:textId="77777777" w:rsidR="0037676C" w:rsidRPr="00EB3337" w:rsidRDefault="0037676C" w:rsidP="00F41C05">
            <w:pPr>
              <w:autoSpaceDE w:val="0"/>
              <w:autoSpaceDN w:val="0"/>
              <w:adjustRightInd w:val="0"/>
              <w:spacing w:after="0" w:line="240" w:lineRule="auto"/>
              <w:jc w:val="right"/>
              <w:rPr>
                <w:rFonts w:ascii="Arial" w:hAnsi="Arial" w:cs="Arial"/>
              </w:rPr>
            </w:pPr>
            <w:r>
              <w:rPr>
                <w:rFonts w:ascii="Arial" w:hAnsi="Arial" w:cs="Arial"/>
              </w:rPr>
              <w:t>36,753</w:t>
            </w:r>
          </w:p>
        </w:tc>
      </w:tr>
      <w:tr w:rsidR="0037676C" w:rsidRPr="00525249" w14:paraId="356E49FA" w14:textId="77777777" w:rsidTr="0037676C">
        <w:tc>
          <w:tcPr>
            <w:tcW w:w="796" w:type="dxa"/>
            <w:tcBorders>
              <w:left w:val="single" w:sz="4" w:space="0" w:color="auto"/>
            </w:tcBorders>
            <w:shd w:val="clear" w:color="auto" w:fill="auto"/>
            <w:vAlign w:val="center"/>
          </w:tcPr>
          <w:p w14:paraId="156A924D"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347B42F4"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77C46035"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43ABBBBA" w14:textId="77777777" w:rsidR="0037676C" w:rsidRPr="00EB3337" w:rsidRDefault="0037676C" w:rsidP="00F41C05">
            <w:pPr>
              <w:autoSpaceDE w:val="0"/>
              <w:autoSpaceDN w:val="0"/>
              <w:adjustRightInd w:val="0"/>
              <w:spacing w:after="0" w:line="240" w:lineRule="auto"/>
              <w:rPr>
                <w:rFonts w:ascii="Arial" w:hAnsi="Arial" w:cs="Arial"/>
              </w:rPr>
            </w:pPr>
          </w:p>
        </w:tc>
        <w:tc>
          <w:tcPr>
            <w:tcW w:w="353" w:type="dxa"/>
            <w:shd w:val="clear" w:color="auto" w:fill="auto"/>
          </w:tcPr>
          <w:p w14:paraId="2E4DACC2"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74E94E50"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6D2BFBAC" w14:textId="77777777" w:rsidTr="0037676C">
        <w:tc>
          <w:tcPr>
            <w:tcW w:w="796" w:type="dxa"/>
            <w:tcBorders>
              <w:left w:val="single" w:sz="4" w:space="0" w:color="auto"/>
            </w:tcBorders>
            <w:shd w:val="clear" w:color="auto" w:fill="auto"/>
            <w:vAlign w:val="center"/>
          </w:tcPr>
          <w:p w14:paraId="6318B97C"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4690B6B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38BD8CA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ACAA3A9"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b/>
              </w:rPr>
              <w:t>Reserves Movements</w:t>
            </w:r>
          </w:p>
        </w:tc>
        <w:tc>
          <w:tcPr>
            <w:tcW w:w="353" w:type="dxa"/>
            <w:shd w:val="clear" w:color="auto" w:fill="auto"/>
          </w:tcPr>
          <w:p w14:paraId="2AF569EE"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23ED99A4"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58489A1A" w14:textId="77777777" w:rsidTr="0037676C">
        <w:tc>
          <w:tcPr>
            <w:tcW w:w="796" w:type="dxa"/>
            <w:tcBorders>
              <w:left w:val="single" w:sz="4" w:space="0" w:color="auto"/>
            </w:tcBorders>
            <w:shd w:val="clear" w:color="auto" w:fill="auto"/>
            <w:vAlign w:val="center"/>
          </w:tcPr>
          <w:p w14:paraId="4B62E02F"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tcPr>
          <w:p w14:paraId="2B3F37BA" w14:textId="77777777" w:rsidR="0037676C" w:rsidRPr="00EB3337" w:rsidRDefault="0037676C" w:rsidP="00F41C05">
            <w:pPr>
              <w:autoSpaceDE w:val="0"/>
              <w:autoSpaceDN w:val="0"/>
              <w:adjustRightInd w:val="0"/>
              <w:spacing w:after="0" w:line="240" w:lineRule="auto"/>
              <w:jc w:val="right"/>
              <w:rPr>
                <w:rFonts w:ascii="Arial" w:hAnsi="Arial" w:cs="Arial"/>
              </w:rPr>
            </w:pPr>
            <w:r>
              <w:rPr>
                <w:rFonts w:ascii="Arial" w:hAnsi="Arial" w:cs="Arial"/>
              </w:rPr>
              <w:t>16,603</w:t>
            </w:r>
          </w:p>
        </w:tc>
        <w:tc>
          <w:tcPr>
            <w:tcW w:w="353" w:type="dxa"/>
            <w:shd w:val="clear" w:color="auto" w:fill="auto"/>
          </w:tcPr>
          <w:p w14:paraId="3349AD7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C8F9DD8" w14:textId="77777777" w:rsidR="0037676C" w:rsidRPr="00EB3337" w:rsidRDefault="0037676C" w:rsidP="00F41C05">
            <w:pPr>
              <w:autoSpaceDE w:val="0"/>
              <w:autoSpaceDN w:val="0"/>
              <w:adjustRightInd w:val="0"/>
              <w:spacing w:after="0" w:line="240" w:lineRule="auto"/>
              <w:ind w:left="110"/>
              <w:rPr>
                <w:rFonts w:ascii="Arial" w:hAnsi="Arial" w:cs="Arial"/>
              </w:rPr>
            </w:pPr>
            <w:r w:rsidRPr="00EB3337">
              <w:rPr>
                <w:rFonts w:ascii="Arial" w:hAnsi="Arial" w:cs="Arial"/>
              </w:rPr>
              <w:t>Contribution to / (from) Reserves</w:t>
            </w:r>
          </w:p>
        </w:tc>
        <w:tc>
          <w:tcPr>
            <w:tcW w:w="353" w:type="dxa"/>
            <w:shd w:val="clear" w:color="auto" w:fill="auto"/>
          </w:tcPr>
          <w:p w14:paraId="1CA7407C"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tcPr>
          <w:p w14:paraId="5761A6CB" w14:textId="77777777" w:rsidR="0037676C" w:rsidRPr="00EB3337" w:rsidRDefault="0037676C" w:rsidP="00F41C05">
            <w:pPr>
              <w:autoSpaceDE w:val="0"/>
              <w:autoSpaceDN w:val="0"/>
              <w:adjustRightInd w:val="0"/>
              <w:spacing w:after="0" w:line="240" w:lineRule="auto"/>
              <w:jc w:val="right"/>
              <w:rPr>
                <w:rFonts w:ascii="Arial" w:hAnsi="Arial" w:cs="Arial"/>
              </w:rPr>
            </w:pPr>
            <w:r>
              <w:rPr>
                <w:rFonts w:ascii="Arial" w:hAnsi="Arial" w:cs="Arial"/>
              </w:rPr>
              <w:t>-456</w:t>
            </w:r>
          </w:p>
        </w:tc>
      </w:tr>
      <w:tr w:rsidR="0037676C" w:rsidRPr="00525249" w14:paraId="50C636E4" w14:textId="77777777" w:rsidTr="0037676C">
        <w:tc>
          <w:tcPr>
            <w:tcW w:w="796" w:type="dxa"/>
            <w:tcBorders>
              <w:left w:val="single" w:sz="4" w:space="0" w:color="auto"/>
            </w:tcBorders>
            <w:shd w:val="clear" w:color="auto" w:fill="auto"/>
            <w:vAlign w:val="center"/>
          </w:tcPr>
          <w:p w14:paraId="744CC7E9"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bottom w:val="single" w:sz="4" w:space="0" w:color="auto"/>
            </w:tcBorders>
            <w:shd w:val="clear" w:color="auto" w:fill="auto"/>
          </w:tcPr>
          <w:p w14:paraId="409E2823" w14:textId="77777777" w:rsidR="0037676C" w:rsidRPr="00EB3337" w:rsidRDefault="0037676C" w:rsidP="00F41C05">
            <w:pPr>
              <w:autoSpaceDE w:val="0"/>
              <w:autoSpaceDN w:val="0"/>
              <w:adjustRightInd w:val="0"/>
              <w:spacing w:after="0" w:line="240" w:lineRule="auto"/>
              <w:jc w:val="right"/>
              <w:rPr>
                <w:rFonts w:ascii="Arial" w:hAnsi="Arial" w:cs="Arial"/>
                <w:b/>
              </w:rPr>
            </w:pPr>
          </w:p>
        </w:tc>
        <w:tc>
          <w:tcPr>
            <w:tcW w:w="353" w:type="dxa"/>
            <w:shd w:val="clear" w:color="auto" w:fill="auto"/>
          </w:tcPr>
          <w:p w14:paraId="0E768F2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755F5742" w14:textId="77777777" w:rsidR="0037676C" w:rsidRPr="00EB3337" w:rsidRDefault="0037676C" w:rsidP="00F41C05">
            <w:pPr>
              <w:autoSpaceDE w:val="0"/>
              <w:autoSpaceDN w:val="0"/>
              <w:adjustRightInd w:val="0"/>
              <w:spacing w:after="0" w:line="240" w:lineRule="auto"/>
              <w:rPr>
                <w:rFonts w:ascii="Arial" w:hAnsi="Arial" w:cs="Arial"/>
                <w:b/>
              </w:rPr>
            </w:pPr>
          </w:p>
        </w:tc>
        <w:tc>
          <w:tcPr>
            <w:tcW w:w="353" w:type="dxa"/>
            <w:shd w:val="clear" w:color="auto" w:fill="auto"/>
          </w:tcPr>
          <w:p w14:paraId="65A37BBB"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bottom w:val="single" w:sz="4" w:space="0" w:color="auto"/>
              <w:right w:val="single" w:sz="4" w:space="0" w:color="auto"/>
            </w:tcBorders>
            <w:shd w:val="clear" w:color="auto" w:fill="auto"/>
          </w:tcPr>
          <w:p w14:paraId="4BCE9F68" w14:textId="77777777" w:rsidR="0037676C" w:rsidRPr="000F64DE" w:rsidRDefault="0037676C" w:rsidP="00F41C05">
            <w:pPr>
              <w:autoSpaceDE w:val="0"/>
              <w:autoSpaceDN w:val="0"/>
              <w:adjustRightInd w:val="0"/>
              <w:spacing w:after="0" w:line="240" w:lineRule="auto"/>
              <w:jc w:val="right"/>
              <w:rPr>
                <w:rFonts w:ascii="Arial" w:hAnsi="Arial" w:cs="Arial"/>
                <w:b/>
                <w:spacing w:val="-5"/>
              </w:rPr>
            </w:pPr>
          </w:p>
        </w:tc>
      </w:tr>
      <w:tr w:rsidR="0037676C" w:rsidRPr="00525249" w14:paraId="5F3FE27F" w14:textId="77777777" w:rsidTr="0037676C">
        <w:tc>
          <w:tcPr>
            <w:tcW w:w="796" w:type="dxa"/>
            <w:tcBorders>
              <w:left w:val="single" w:sz="4" w:space="0" w:color="auto"/>
            </w:tcBorders>
            <w:shd w:val="clear" w:color="auto" w:fill="auto"/>
            <w:vAlign w:val="center"/>
          </w:tcPr>
          <w:p w14:paraId="5F34A80F"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top w:val="single" w:sz="4" w:space="0" w:color="auto"/>
              <w:bottom w:val="single" w:sz="4" w:space="0" w:color="auto"/>
            </w:tcBorders>
            <w:shd w:val="clear" w:color="auto" w:fill="auto"/>
          </w:tcPr>
          <w:p w14:paraId="0220427C" w14:textId="77777777" w:rsidR="0037676C" w:rsidRPr="005E1990" w:rsidRDefault="0037676C" w:rsidP="00F41C05">
            <w:pPr>
              <w:autoSpaceDE w:val="0"/>
              <w:autoSpaceDN w:val="0"/>
              <w:adjustRightInd w:val="0"/>
              <w:spacing w:after="0" w:line="240" w:lineRule="auto"/>
              <w:jc w:val="right"/>
              <w:rPr>
                <w:rFonts w:ascii="Arial" w:hAnsi="Arial" w:cs="Arial"/>
                <w:b/>
                <w:bCs/>
              </w:rPr>
            </w:pPr>
            <w:r w:rsidRPr="005E1990">
              <w:rPr>
                <w:rFonts w:ascii="Arial" w:hAnsi="Arial" w:cs="Arial"/>
                <w:b/>
                <w:bCs/>
              </w:rPr>
              <w:t>5</w:t>
            </w:r>
            <w:r>
              <w:rPr>
                <w:rFonts w:ascii="Arial" w:hAnsi="Arial" w:cs="Arial"/>
                <w:b/>
                <w:bCs/>
              </w:rPr>
              <w:t>43</w:t>
            </w:r>
            <w:r w:rsidRPr="005E1990">
              <w:rPr>
                <w:rFonts w:ascii="Arial" w:hAnsi="Arial" w:cs="Arial"/>
                <w:b/>
                <w:bCs/>
              </w:rPr>
              <w:t>,</w:t>
            </w:r>
            <w:r>
              <w:rPr>
                <w:rFonts w:ascii="Arial" w:hAnsi="Arial" w:cs="Arial"/>
                <w:b/>
                <w:bCs/>
              </w:rPr>
              <w:t>815</w:t>
            </w:r>
          </w:p>
        </w:tc>
        <w:tc>
          <w:tcPr>
            <w:tcW w:w="353" w:type="dxa"/>
            <w:shd w:val="clear" w:color="auto" w:fill="auto"/>
          </w:tcPr>
          <w:p w14:paraId="2AA34C44"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5B18F8A"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b/>
              </w:rPr>
              <w:t>Total Expenditure</w:t>
            </w:r>
          </w:p>
        </w:tc>
        <w:tc>
          <w:tcPr>
            <w:tcW w:w="353" w:type="dxa"/>
            <w:shd w:val="clear" w:color="auto" w:fill="auto"/>
          </w:tcPr>
          <w:p w14:paraId="17DC92E0"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top w:val="single" w:sz="4" w:space="0" w:color="auto"/>
              <w:bottom w:val="single" w:sz="4" w:space="0" w:color="auto"/>
              <w:right w:val="single" w:sz="4" w:space="0" w:color="auto"/>
            </w:tcBorders>
            <w:shd w:val="clear" w:color="auto" w:fill="auto"/>
          </w:tcPr>
          <w:p w14:paraId="03FB6AE1" w14:textId="77777777" w:rsidR="0037676C" w:rsidRPr="005E1990" w:rsidRDefault="0037676C" w:rsidP="00F41C05">
            <w:pPr>
              <w:autoSpaceDE w:val="0"/>
              <w:autoSpaceDN w:val="0"/>
              <w:adjustRightInd w:val="0"/>
              <w:spacing w:after="0" w:line="240" w:lineRule="auto"/>
              <w:jc w:val="right"/>
              <w:rPr>
                <w:rFonts w:ascii="Arial" w:hAnsi="Arial" w:cs="Arial"/>
                <w:b/>
                <w:bCs/>
              </w:rPr>
            </w:pPr>
            <w:r w:rsidRPr="005E1990">
              <w:rPr>
                <w:rFonts w:ascii="Arial" w:hAnsi="Arial" w:cs="Arial"/>
                <w:b/>
                <w:bCs/>
              </w:rPr>
              <w:t>5</w:t>
            </w:r>
            <w:r>
              <w:rPr>
                <w:rFonts w:ascii="Arial" w:hAnsi="Arial" w:cs="Arial"/>
                <w:b/>
                <w:bCs/>
              </w:rPr>
              <w:t>6</w:t>
            </w:r>
            <w:r w:rsidRPr="005E1990">
              <w:rPr>
                <w:rFonts w:ascii="Arial" w:hAnsi="Arial" w:cs="Arial"/>
                <w:b/>
                <w:bCs/>
              </w:rPr>
              <w:t>3,8</w:t>
            </w:r>
            <w:r>
              <w:rPr>
                <w:rFonts w:ascii="Arial" w:hAnsi="Arial" w:cs="Arial"/>
                <w:b/>
                <w:bCs/>
              </w:rPr>
              <w:t>42</w:t>
            </w:r>
          </w:p>
        </w:tc>
      </w:tr>
      <w:tr w:rsidR="0037676C" w:rsidRPr="00525249" w14:paraId="612103E9" w14:textId="77777777" w:rsidTr="0037676C">
        <w:tc>
          <w:tcPr>
            <w:tcW w:w="796" w:type="dxa"/>
            <w:tcBorders>
              <w:left w:val="single" w:sz="4" w:space="0" w:color="auto"/>
            </w:tcBorders>
            <w:shd w:val="clear" w:color="auto" w:fill="auto"/>
            <w:vAlign w:val="center"/>
          </w:tcPr>
          <w:p w14:paraId="30E11B26"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top w:val="single" w:sz="4" w:space="0" w:color="auto"/>
            </w:tcBorders>
            <w:shd w:val="clear" w:color="auto" w:fill="auto"/>
          </w:tcPr>
          <w:p w14:paraId="46DB41B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tcPr>
          <w:p w14:paraId="647408A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27DCBD5" w14:textId="77777777" w:rsidR="0037676C" w:rsidRPr="00EB3337" w:rsidRDefault="0037676C" w:rsidP="00F41C05">
            <w:pPr>
              <w:autoSpaceDE w:val="0"/>
              <w:autoSpaceDN w:val="0"/>
              <w:adjustRightInd w:val="0"/>
              <w:spacing w:after="0" w:line="240" w:lineRule="auto"/>
              <w:rPr>
                <w:rFonts w:ascii="Arial" w:hAnsi="Arial" w:cs="Arial"/>
              </w:rPr>
            </w:pPr>
          </w:p>
        </w:tc>
        <w:tc>
          <w:tcPr>
            <w:tcW w:w="353" w:type="dxa"/>
            <w:shd w:val="clear" w:color="auto" w:fill="auto"/>
          </w:tcPr>
          <w:p w14:paraId="3F01954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top w:val="single" w:sz="4" w:space="0" w:color="auto"/>
              <w:right w:val="single" w:sz="4" w:space="0" w:color="auto"/>
            </w:tcBorders>
            <w:shd w:val="clear" w:color="auto" w:fill="auto"/>
          </w:tcPr>
          <w:p w14:paraId="3AC98C88"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1F25A0A3" w14:textId="77777777" w:rsidTr="0037676C">
        <w:tc>
          <w:tcPr>
            <w:tcW w:w="796" w:type="dxa"/>
            <w:tcBorders>
              <w:left w:val="single" w:sz="4" w:space="0" w:color="auto"/>
            </w:tcBorders>
            <w:shd w:val="clear" w:color="auto" w:fill="auto"/>
            <w:vAlign w:val="center"/>
          </w:tcPr>
          <w:p w14:paraId="4A9FFEED" w14:textId="77777777" w:rsidR="0037676C" w:rsidRPr="00EB3337" w:rsidRDefault="0037676C" w:rsidP="00F41C05">
            <w:pPr>
              <w:spacing w:after="120" w:line="240" w:lineRule="auto"/>
              <w:jc w:val="right"/>
              <w:rPr>
                <w:rFonts w:ascii="Arial" w:eastAsia="Times New Roman" w:hAnsi="Arial" w:cs="Arial"/>
                <w:lang w:eastAsia="en-GB"/>
              </w:rPr>
            </w:pPr>
          </w:p>
        </w:tc>
        <w:tc>
          <w:tcPr>
            <w:tcW w:w="1409" w:type="dxa"/>
            <w:shd w:val="clear" w:color="auto" w:fill="auto"/>
            <w:vAlign w:val="center"/>
          </w:tcPr>
          <w:p w14:paraId="7703988B" w14:textId="77777777" w:rsidR="0037676C" w:rsidRPr="00EB3337" w:rsidRDefault="0037676C" w:rsidP="00F41C05">
            <w:pPr>
              <w:autoSpaceDE w:val="0"/>
              <w:autoSpaceDN w:val="0"/>
              <w:adjustRightInd w:val="0"/>
              <w:spacing w:after="120" w:line="240" w:lineRule="auto"/>
              <w:jc w:val="right"/>
              <w:rPr>
                <w:rFonts w:ascii="Arial" w:hAnsi="Arial" w:cs="Arial"/>
              </w:rPr>
            </w:pPr>
          </w:p>
        </w:tc>
        <w:tc>
          <w:tcPr>
            <w:tcW w:w="353" w:type="dxa"/>
            <w:shd w:val="clear" w:color="auto" w:fill="auto"/>
            <w:vAlign w:val="center"/>
          </w:tcPr>
          <w:p w14:paraId="60001384" w14:textId="77777777" w:rsidR="0037676C" w:rsidRPr="00EB3337" w:rsidRDefault="0037676C" w:rsidP="00F41C05">
            <w:pPr>
              <w:autoSpaceDE w:val="0"/>
              <w:autoSpaceDN w:val="0"/>
              <w:adjustRightInd w:val="0"/>
              <w:spacing w:after="120" w:line="240" w:lineRule="auto"/>
              <w:jc w:val="right"/>
              <w:rPr>
                <w:rFonts w:ascii="Arial" w:hAnsi="Arial" w:cs="Arial"/>
              </w:rPr>
            </w:pPr>
          </w:p>
        </w:tc>
        <w:tc>
          <w:tcPr>
            <w:tcW w:w="4796" w:type="dxa"/>
            <w:shd w:val="clear" w:color="auto" w:fill="auto"/>
            <w:vAlign w:val="center"/>
          </w:tcPr>
          <w:p w14:paraId="7DF99514" w14:textId="77777777" w:rsidR="0037676C" w:rsidRPr="00EB3337" w:rsidRDefault="0037676C" w:rsidP="00F41C05">
            <w:pPr>
              <w:autoSpaceDE w:val="0"/>
              <w:autoSpaceDN w:val="0"/>
              <w:adjustRightInd w:val="0"/>
              <w:spacing w:after="120" w:line="240" w:lineRule="auto"/>
              <w:rPr>
                <w:rFonts w:ascii="Arial" w:hAnsi="Arial" w:cs="Arial"/>
              </w:rPr>
            </w:pPr>
            <w:r w:rsidRPr="00EB3337">
              <w:rPr>
                <w:rFonts w:ascii="Arial" w:hAnsi="Arial" w:cs="Arial"/>
                <w:b/>
              </w:rPr>
              <w:t>Financing of Net Expenditure</w:t>
            </w:r>
          </w:p>
        </w:tc>
        <w:tc>
          <w:tcPr>
            <w:tcW w:w="353" w:type="dxa"/>
            <w:shd w:val="clear" w:color="auto" w:fill="auto"/>
            <w:vAlign w:val="center"/>
          </w:tcPr>
          <w:p w14:paraId="6AD91035" w14:textId="77777777" w:rsidR="0037676C" w:rsidRPr="00EB3337" w:rsidRDefault="0037676C" w:rsidP="00F41C05">
            <w:pPr>
              <w:autoSpaceDE w:val="0"/>
              <w:autoSpaceDN w:val="0"/>
              <w:adjustRightInd w:val="0"/>
              <w:spacing w:after="120" w:line="240" w:lineRule="auto"/>
              <w:jc w:val="right"/>
              <w:rPr>
                <w:rFonts w:ascii="Arial" w:hAnsi="Arial" w:cs="Arial"/>
              </w:rPr>
            </w:pPr>
          </w:p>
        </w:tc>
        <w:tc>
          <w:tcPr>
            <w:tcW w:w="1370" w:type="dxa"/>
            <w:tcBorders>
              <w:right w:val="single" w:sz="4" w:space="0" w:color="auto"/>
            </w:tcBorders>
            <w:shd w:val="clear" w:color="auto" w:fill="auto"/>
            <w:vAlign w:val="center"/>
          </w:tcPr>
          <w:p w14:paraId="244FA97B" w14:textId="77777777" w:rsidR="0037676C" w:rsidRPr="00EB3337" w:rsidRDefault="0037676C" w:rsidP="00F41C05">
            <w:pPr>
              <w:autoSpaceDE w:val="0"/>
              <w:autoSpaceDN w:val="0"/>
              <w:adjustRightInd w:val="0"/>
              <w:spacing w:after="120" w:line="240" w:lineRule="auto"/>
              <w:jc w:val="right"/>
              <w:rPr>
                <w:rFonts w:ascii="Arial" w:hAnsi="Arial" w:cs="Arial"/>
              </w:rPr>
            </w:pPr>
          </w:p>
        </w:tc>
      </w:tr>
      <w:tr w:rsidR="0037676C" w:rsidRPr="00525249" w14:paraId="32B74A96" w14:textId="77777777" w:rsidTr="0037676C">
        <w:tc>
          <w:tcPr>
            <w:tcW w:w="796" w:type="dxa"/>
            <w:tcBorders>
              <w:left w:val="single" w:sz="4" w:space="0" w:color="auto"/>
            </w:tcBorders>
            <w:shd w:val="clear" w:color="auto" w:fill="auto"/>
            <w:vAlign w:val="center"/>
          </w:tcPr>
          <w:p w14:paraId="0190559A"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193093E5" w14:textId="77777777" w:rsidR="0037676C" w:rsidRPr="001A08EC" w:rsidRDefault="0037676C" w:rsidP="00F41C05">
            <w:pPr>
              <w:autoSpaceDE w:val="0"/>
              <w:autoSpaceDN w:val="0"/>
              <w:adjustRightInd w:val="0"/>
              <w:spacing w:after="0" w:line="240" w:lineRule="auto"/>
              <w:jc w:val="right"/>
              <w:rPr>
                <w:rFonts w:ascii="Arial" w:hAnsi="Arial" w:cs="Arial"/>
              </w:rPr>
            </w:pPr>
            <w:r w:rsidRPr="001A08EC">
              <w:rPr>
                <w:rFonts w:ascii="Arial" w:hAnsi="Arial" w:cs="Arial"/>
              </w:rPr>
              <w:t>-4</w:t>
            </w:r>
            <w:r>
              <w:rPr>
                <w:rFonts w:ascii="Arial" w:hAnsi="Arial" w:cs="Arial"/>
              </w:rPr>
              <w:t>6</w:t>
            </w:r>
            <w:r w:rsidRPr="001A08EC">
              <w:rPr>
                <w:rFonts w:ascii="Arial" w:hAnsi="Arial" w:cs="Arial"/>
              </w:rPr>
              <w:t>,</w:t>
            </w:r>
            <w:r>
              <w:rPr>
                <w:rFonts w:ascii="Arial" w:hAnsi="Arial" w:cs="Arial"/>
              </w:rPr>
              <w:t>500</w:t>
            </w:r>
          </w:p>
        </w:tc>
        <w:tc>
          <w:tcPr>
            <w:tcW w:w="353" w:type="dxa"/>
            <w:shd w:val="clear" w:color="auto" w:fill="auto"/>
            <w:vAlign w:val="center"/>
          </w:tcPr>
          <w:p w14:paraId="77A66C57"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46973B21"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rPr>
              <w:t>Revenue Support Grant</w:t>
            </w:r>
          </w:p>
        </w:tc>
        <w:tc>
          <w:tcPr>
            <w:tcW w:w="353" w:type="dxa"/>
            <w:shd w:val="clear" w:color="auto" w:fill="auto"/>
            <w:vAlign w:val="center"/>
          </w:tcPr>
          <w:p w14:paraId="32C44A6A"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2F678DCA" w14:textId="77777777" w:rsidR="0037676C" w:rsidRPr="005E3393" w:rsidRDefault="0037676C" w:rsidP="00F41C05">
            <w:pPr>
              <w:autoSpaceDE w:val="0"/>
              <w:autoSpaceDN w:val="0"/>
              <w:adjustRightInd w:val="0"/>
              <w:spacing w:after="0" w:line="240" w:lineRule="auto"/>
              <w:jc w:val="right"/>
              <w:rPr>
                <w:rFonts w:ascii="Arial" w:hAnsi="Arial" w:cs="Arial"/>
              </w:rPr>
            </w:pPr>
            <w:r w:rsidRPr="005E3393">
              <w:rPr>
                <w:rFonts w:ascii="Arial" w:hAnsi="Arial" w:cs="Arial"/>
              </w:rPr>
              <w:t>-4</w:t>
            </w:r>
            <w:r>
              <w:rPr>
                <w:rFonts w:ascii="Arial" w:hAnsi="Arial" w:cs="Arial"/>
              </w:rPr>
              <w:t>7</w:t>
            </w:r>
            <w:r w:rsidRPr="005E3393">
              <w:rPr>
                <w:rFonts w:ascii="Arial" w:hAnsi="Arial" w:cs="Arial"/>
              </w:rPr>
              <w:t>,5</w:t>
            </w:r>
            <w:r>
              <w:rPr>
                <w:rFonts w:ascii="Arial" w:hAnsi="Arial" w:cs="Arial"/>
              </w:rPr>
              <w:t>56</w:t>
            </w:r>
          </w:p>
        </w:tc>
      </w:tr>
      <w:tr w:rsidR="0037676C" w:rsidRPr="00525249" w14:paraId="778F1126" w14:textId="77777777" w:rsidTr="0037676C">
        <w:tc>
          <w:tcPr>
            <w:tcW w:w="796" w:type="dxa"/>
            <w:tcBorders>
              <w:left w:val="single" w:sz="4" w:space="0" w:color="auto"/>
            </w:tcBorders>
            <w:shd w:val="clear" w:color="auto" w:fill="auto"/>
            <w:vAlign w:val="center"/>
          </w:tcPr>
          <w:p w14:paraId="3CB52BEB"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0D629E88" w14:textId="77777777" w:rsidR="0037676C" w:rsidRPr="001A08EC" w:rsidRDefault="0037676C" w:rsidP="00F41C05">
            <w:pPr>
              <w:autoSpaceDE w:val="0"/>
              <w:autoSpaceDN w:val="0"/>
              <w:adjustRightInd w:val="0"/>
              <w:spacing w:after="0" w:line="240" w:lineRule="auto"/>
              <w:jc w:val="right"/>
              <w:rPr>
                <w:rFonts w:ascii="Arial" w:hAnsi="Arial" w:cs="Arial"/>
              </w:rPr>
            </w:pPr>
            <w:r w:rsidRPr="001A08EC">
              <w:rPr>
                <w:rFonts w:ascii="Arial" w:hAnsi="Arial" w:cs="Arial"/>
              </w:rPr>
              <w:t>-</w:t>
            </w:r>
            <w:r>
              <w:rPr>
                <w:rFonts w:ascii="Arial" w:hAnsi="Arial" w:cs="Arial"/>
              </w:rPr>
              <w:t>200</w:t>
            </w:r>
            <w:r w:rsidRPr="001A08EC">
              <w:rPr>
                <w:rFonts w:ascii="Arial" w:hAnsi="Arial" w:cs="Arial"/>
              </w:rPr>
              <w:t>,</w:t>
            </w:r>
            <w:r>
              <w:rPr>
                <w:rFonts w:ascii="Arial" w:hAnsi="Arial" w:cs="Arial"/>
              </w:rPr>
              <w:t>767</w:t>
            </w:r>
          </w:p>
        </w:tc>
        <w:tc>
          <w:tcPr>
            <w:tcW w:w="353" w:type="dxa"/>
            <w:shd w:val="clear" w:color="auto" w:fill="auto"/>
            <w:vAlign w:val="center"/>
          </w:tcPr>
          <w:p w14:paraId="1B6877D0"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11C92714"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rPr>
              <w:t>Business Rates Income (Including Grants)</w:t>
            </w:r>
          </w:p>
        </w:tc>
        <w:tc>
          <w:tcPr>
            <w:tcW w:w="353" w:type="dxa"/>
            <w:shd w:val="clear" w:color="auto" w:fill="auto"/>
            <w:vAlign w:val="center"/>
          </w:tcPr>
          <w:p w14:paraId="6CECECCD"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584559B3" w14:textId="77777777" w:rsidR="0037676C" w:rsidRPr="005E3393" w:rsidRDefault="0037676C" w:rsidP="00F41C05">
            <w:pPr>
              <w:autoSpaceDE w:val="0"/>
              <w:autoSpaceDN w:val="0"/>
              <w:adjustRightInd w:val="0"/>
              <w:spacing w:after="0" w:line="240" w:lineRule="auto"/>
              <w:jc w:val="right"/>
              <w:rPr>
                <w:rFonts w:ascii="Arial" w:hAnsi="Arial" w:cs="Arial"/>
              </w:rPr>
            </w:pPr>
            <w:r w:rsidRPr="005E3393">
              <w:rPr>
                <w:rFonts w:ascii="Arial" w:hAnsi="Arial" w:cs="Arial"/>
              </w:rPr>
              <w:t>-20</w:t>
            </w:r>
            <w:r>
              <w:rPr>
                <w:rFonts w:ascii="Arial" w:hAnsi="Arial" w:cs="Arial"/>
              </w:rPr>
              <w:t>5</w:t>
            </w:r>
            <w:r w:rsidRPr="005E3393">
              <w:rPr>
                <w:rFonts w:ascii="Arial" w:hAnsi="Arial" w:cs="Arial"/>
              </w:rPr>
              <w:t>,</w:t>
            </w:r>
            <w:r>
              <w:rPr>
                <w:rFonts w:ascii="Arial" w:hAnsi="Arial" w:cs="Arial"/>
              </w:rPr>
              <w:t>201</w:t>
            </w:r>
          </w:p>
        </w:tc>
      </w:tr>
      <w:tr w:rsidR="0037676C" w:rsidRPr="00525249" w14:paraId="16CF92A3" w14:textId="77777777" w:rsidTr="0037676C">
        <w:tc>
          <w:tcPr>
            <w:tcW w:w="796" w:type="dxa"/>
            <w:tcBorders>
              <w:left w:val="single" w:sz="4" w:space="0" w:color="auto"/>
            </w:tcBorders>
            <w:shd w:val="clear" w:color="auto" w:fill="auto"/>
            <w:vAlign w:val="center"/>
          </w:tcPr>
          <w:p w14:paraId="4691D8F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643C4C06" w14:textId="77777777" w:rsidR="0037676C" w:rsidRPr="001A08EC" w:rsidRDefault="0037676C" w:rsidP="00F41C05">
            <w:pPr>
              <w:autoSpaceDE w:val="0"/>
              <w:autoSpaceDN w:val="0"/>
              <w:adjustRightInd w:val="0"/>
              <w:spacing w:after="0" w:line="240" w:lineRule="auto"/>
              <w:jc w:val="right"/>
              <w:rPr>
                <w:rFonts w:ascii="Arial" w:hAnsi="Arial" w:cs="Arial"/>
              </w:rPr>
            </w:pPr>
            <w:r w:rsidRPr="001A08EC">
              <w:rPr>
                <w:rFonts w:ascii="Arial" w:hAnsi="Arial" w:cs="Arial"/>
              </w:rPr>
              <w:t>-2</w:t>
            </w:r>
            <w:r>
              <w:rPr>
                <w:rFonts w:ascii="Arial" w:hAnsi="Arial" w:cs="Arial"/>
              </w:rPr>
              <w:t>4</w:t>
            </w:r>
            <w:r w:rsidRPr="001A08EC">
              <w:rPr>
                <w:rFonts w:ascii="Arial" w:hAnsi="Arial" w:cs="Arial"/>
              </w:rPr>
              <w:t>3,</w:t>
            </w:r>
            <w:r>
              <w:rPr>
                <w:rFonts w:ascii="Arial" w:hAnsi="Arial" w:cs="Arial"/>
              </w:rPr>
              <w:t>096</w:t>
            </w:r>
          </w:p>
        </w:tc>
        <w:tc>
          <w:tcPr>
            <w:tcW w:w="353" w:type="dxa"/>
            <w:shd w:val="clear" w:color="auto" w:fill="auto"/>
            <w:vAlign w:val="center"/>
          </w:tcPr>
          <w:p w14:paraId="783D5E0A"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654D99FF"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rPr>
              <w:t>Council Tax income</w:t>
            </w:r>
          </w:p>
        </w:tc>
        <w:tc>
          <w:tcPr>
            <w:tcW w:w="353" w:type="dxa"/>
            <w:shd w:val="clear" w:color="auto" w:fill="auto"/>
            <w:vAlign w:val="center"/>
          </w:tcPr>
          <w:p w14:paraId="6D19A8EC"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0C72450C" w14:textId="77777777" w:rsidR="0037676C" w:rsidRPr="005E3393" w:rsidRDefault="0037676C" w:rsidP="00F41C05">
            <w:pPr>
              <w:autoSpaceDE w:val="0"/>
              <w:autoSpaceDN w:val="0"/>
              <w:adjustRightInd w:val="0"/>
              <w:spacing w:after="0" w:line="240" w:lineRule="auto"/>
              <w:jc w:val="right"/>
              <w:rPr>
                <w:rFonts w:ascii="Arial" w:hAnsi="Arial" w:cs="Arial"/>
              </w:rPr>
            </w:pPr>
            <w:r w:rsidRPr="005E3393">
              <w:rPr>
                <w:rFonts w:ascii="Arial" w:hAnsi="Arial" w:cs="Arial"/>
              </w:rPr>
              <w:t>-2</w:t>
            </w:r>
            <w:r>
              <w:rPr>
                <w:rFonts w:ascii="Arial" w:hAnsi="Arial" w:cs="Arial"/>
              </w:rPr>
              <w:t>54</w:t>
            </w:r>
            <w:r w:rsidRPr="005E3393">
              <w:rPr>
                <w:rFonts w:ascii="Arial" w:hAnsi="Arial" w:cs="Arial"/>
              </w:rPr>
              <w:t>,</w:t>
            </w:r>
            <w:r>
              <w:rPr>
                <w:rFonts w:ascii="Arial" w:hAnsi="Arial" w:cs="Arial"/>
              </w:rPr>
              <w:t>158</w:t>
            </w:r>
          </w:p>
        </w:tc>
      </w:tr>
      <w:tr w:rsidR="0037676C" w:rsidRPr="00525249" w14:paraId="01270EEF" w14:textId="77777777" w:rsidTr="0037676C">
        <w:tc>
          <w:tcPr>
            <w:tcW w:w="796" w:type="dxa"/>
            <w:tcBorders>
              <w:left w:val="single" w:sz="4" w:space="0" w:color="auto"/>
            </w:tcBorders>
            <w:shd w:val="clear" w:color="auto" w:fill="auto"/>
            <w:vAlign w:val="center"/>
          </w:tcPr>
          <w:p w14:paraId="34393050"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10FF3047" w14:textId="77777777" w:rsidR="0037676C" w:rsidRPr="001A08EC" w:rsidRDefault="0037676C" w:rsidP="00F41C05">
            <w:pPr>
              <w:autoSpaceDE w:val="0"/>
              <w:autoSpaceDN w:val="0"/>
              <w:adjustRightInd w:val="0"/>
              <w:spacing w:after="0" w:line="240" w:lineRule="auto"/>
              <w:jc w:val="right"/>
              <w:rPr>
                <w:rFonts w:ascii="Arial" w:hAnsi="Arial" w:cs="Arial"/>
              </w:rPr>
            </w:pPr>
            <w:r w:rsidRPr="001A08EC">
              <w:rPr>
                <w:rFonts w:ascii="Arial" w:hAnsi="Arial" w:cs="Arial"/>
              </w:rPr>
              <w:t>-</w:t>
            </w:r>
            <w:r>
              <w:rPr>
                <w:rFonts w:ascii="Arial" w:hAnsi="Arial" w:cs="Arial"/>
              </w:rPr>
              <w:t>12</w:t>
            </w:r>
            <w:r w:rsidRPr="001A08EC">
              <w:rPr>
                <w:rFonts w:ascii="Arial" w:hAnsi="Arial" w:cs="Arial"/>
              </w:rPr>
              <w:t>,</w:t>
            </w:r>
            <w:r>
              <w:rPr>
                <w:rFonts w:ascii="Arial" w:hAnsi="Arial" w:cs="Arial"/>
              </w:rPr>
              <w:t>511</w:t>
            </w:r>
          </w:p>
        </w:tc>
        <w:tc>
          <w:tcPr>
            <w:tcW w:w="353" w:type="dxa"/>
            <w:shd w:val="clear" w:color="auto" w:fill="auto"/>
            <w:vAlign w:val="center"/>
          </w:tcPr>
          <w:p w14:paraId="28EBC4A6"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77E3D843"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rPr>
              <w:t>Collection Fund (Surplus)/Deficit</w:t>
            </w:r>
          </w:p>
        </w:tc>
        <w:tc>
          <w:tcPr>
            <w:tcW w:w="353" w:type="dxa"/>
            <w:shd w:val="clear" w:color="auto" w:fill="auto"/>
            <w:vAlign w:val="center"/>
          </w:tcPr>
          <w:p w14:paraId="7AEC78E0"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5CE61100" w14:textId="77777777" w:rsidR="0037676C" w:rsidRPr="005E3393" w:rsidRDefault="0037676C" w:rsidP="00F41C05">
            <w:pPr>
              <w:autoSpaceDE w:val="0"/>
              <w:autoSpaceDN w:val="0"/>
              <w:adjustRightInd w:val="0"/>
              <w:spacing w:after="0" w:line="240" w:lineRule="auto"/>
              <w:jc w:val="right"/>
              <w:rPr>
                <w:rFonts w:ascii="Arial" w:hAnsi="Arial" w:cs="Arial"/>
              </w:rPr>
            </w:pPr>
            <w:r w:rsidRPr="005E3393">
              <w:rPr>
                <w:rFonts w:ascii="Arial" w:hAnsi="Arial" w:cs="Arial"/>
              </w:rPr>
              <w:t>-</w:t>
            </w:r>
            <w:r>
              <w:rPr>
                <w:rFonts w:ascii="Arial" w:hAnsi="Arial" w:cs="Arial"/>
              </w:rPr>
              <w:t>9</w:t>
            </w:r>
            <w:r w:rsidRPr="005E3393">
              <w:rPr>
                <w:rFonts w:ascii="Arial" w:hAnsi="Arial" w:cs="Arial"/>
              </w:rPr>
              <w:t>,</w:t>
            </w:r>
            <w:r>
              <w:rPr>
                <w:rFonts w:ascii="Arial" w:hAnsi="Arial" w:cs="Arial"/>
              </w:rPr>
              <w:t>829</w:t>
            </w:r>
          </w:p>
        </w:tc>
      </w:tr>
      <w:tr w:rsidR="0037676C" w:rsidRPr="00525249" w14:paraId="787DCCA8" w14:textId="77777777" w:rsidTr="0037676C">
        <w:tc>
          <w:tcPr>
            <w:tcW w:w="796" w:type="dxa"/>
            <w:tcBorders>
              <w:left w:val="single" w:sz="4" w:space="0" w:color="auto"/>
            </w:tcBorders>
            <w:shd w:val="clear" w:color="auto" w:fill="auto"/>
            <w:vAlign w:val="center"/>
          </w:tcPr>
          <w:p w14:paraId="5274A9CF"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shd w:val="clear" w:color="auto" w:fill="auto"/>
            <w:vAlign w:val="center"/>
          </w:tcPr>
          <w:p w14:paraId="60A352E0" w14:textId="77777777" w:rsidR="0037676C" w:rsidRPr="001A08EC" w:rsidRDefault="0037676C" w:rsidP="00F41C05">
            <w:pPr>
              <w:autoSpaceDE w:val="0"/>
              <w:autoSpaceDN w:val="0"/>
              <w:adjustRightInd w:val="0"/>
              <w:spacing w:after="0" w:line="240" w:lineRule="auto"/>
              <w:jc w:val="right"/>
              <w:rPr>
                <w:rFonts w:ascii="Arial" w:hAnsi="Arial" w:cs="Arial"/>
              </w:rPr>
            </w:pPr>
            <w:r w:rsidRPr="001A08EC">
              <w:rPr>
                <w:rFonts w:ascii="Arial" w:hAnsi="Arial" w:cs="Arial"/>
              </w:rPr>
              <w:t>-</w:t>
            </w:r>
            <w:r>
              <w:rPr>
                <w:rFonts w:ascii="Arial" w:hAnsi="Arial" w:cs="Arial"/>
              </w:rPr>
              <w:t>40</w:t>
            </w:r>
            <w:r w:rsidRPr="001A08EC">
              <w:rPr>
                <w:rFonts w:ascii="Arial" w:hAnsi="Arial" w:cs="Arial"/>
              </w:rPr>
              <w:t>,</w:t>
            </w:r>
            <w:r>
              <w:rPr>
                <w:rFonts w:ascii="Arial" w:hAnsi="Arial" w:cs="Arial"/>
              </w:rPr>
              <w:t>941</w:t>
            </w:r>
          </w:p>
        </w:tc>
        <w:tc>
          <w:tcPr>
            <w:tcW w:w="353" w:type="dxa"/>
            <w:shd w:val="clear" w:color="auto" w:fill="auto"/>
            <w:vAlign w:val="center"/>
          </w:tcPr>
          <w:p w14:paraId="74AF3729"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00E40D4B"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rPr>
              <w:t>Social Care Precept</w:t>
            </w:r>
          </w:p>
        </w:tc>
        <w:tc>
          <w:tcPr>
            <w:tcW w:w="353" w:type="dxa"/>
            <w:shd w:val="clear" w:color="auto" w:fill="auto"/>
            <w:vAlign w:val="center"/>
          </w:tcPr>
          <w:p w14:paraId="47DEB137"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right w:val="single" w:sz="4" w:space="0" w:color="auto"/>
            </w:tcBorders>
            <w:shd w:val="clear" w:color="auto" w:fill="auto"/>
            <w:vAlign w:val="center"/>
          </w:tcPr>
          <w:p w14:paraId="454162F3" w14:textId="77777777" w:rsidR="0037676C" w:rsidRPr="005E3393" w:rsidRDefault="0037676C" w:rsidP="00F41C05">
            <w:pPr>
              <w:autoSpaceDE w:val="0"/>
              <w:autoSpaceDN w:val="0"/>
              <w:adjustRightInd w:val="0"/>
              <w:spacing w:after="0" w:line="240" w:lineRule="auto"/>
              <w:jc w:val="right"/>
              <w:rPr>
                <w:rFonts w:ascii="Arial" w:hAnsi="Arial" w:cs="Arial"/>
              </w:rPr>
            </w:pPr>
            <w:r w:rsidRPr="005E3393">
              <w:rPr>
                <w:rFonts w:ascii="Arial" w:hAnsi="Arial" w:cs="Arial"/>
              </w:rPr>
              <w:t>-4</w:t>
            </w:r>
            <w:r>
              <w:rPr>
                <w:rFonts w:ascii="Arial" w:hAnsi="Arial" w:cs="Arial"/>
              </w:rPr>
              <w:t>7</w:t>
            </w:r>
            <w:r w:rsidRPr="005E3393">
              <w:rPr>
                <w:rFonts w:ascii="Arial" w:hAnsi="Arial" w:cs="Arial"/>
              </w:rPr>
              <w:t>,</w:t>
            </w:r>
            <w:r>
              <w:rPr>
                <w:rFonts w:ascii="Arial" w:hAnsi="Arial" w:cs="Arial"/>
              </w:rPr>
              <w:t>098</w:t>
            </w:r>
          </w:p>
        </w:tc>
      </w:tr>
      <w:tr w:rsidR="0037676C" w:rsidRPr="00525249" w14:paraId="69A9C3D6" w14:textId="77777777" w:rsidTr="0037676C">
        <w:tc>
          <w:tcPr>
            <w:tcW w:w="796" w:type="dxa"/>
            <w:tcBorders>
              <w:left w:val="single" w:sz="4" w:space="0" w:color="auto"/>
            </w:tcBorders>
            <w:shd w:val="clear" w:color="auto" w:fill="auto"/>
            <w:vAlign w:val="center"/>
          </w:tcPr>
          <w:p w14:paraId="0D2134B5"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bottom w:val="single" w:sz="4" w:space="0" w:color="auto"/>
            </w:tcBorders>
            <w:shd w:val="clear" w:color="auto" w:fill="auto"/>
            <w:vAlign w:val="center"/>
          </w:tcPr>
          <w:p w14:paraId="4DEFB7FA"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vAlign w:val="center"/>
          </w:tcPr>
          <w:p w14:paraId="0071E2D1"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2C171C1B" w14:textId="77777777" w:rsidR="0037676C" w:rsidRPr="00EB3337" w:rsidRDefault="0037676C" w:rsidP="00F41C05">
            <w:pPr>
              <w:autoSpaceDE w:val="0"/>
              <w:autoSpaceDN w:val="0"/>
              <w:adjustRightInd w:val="0"/>
              <w:spacing w:after="0" w:line="240" w:lineRule="auto"/>
              <w:rPr>
                <w:rFonts w:ascii="Arial" w:hAnsi="Arial" w:cs="Arial"/>
              </w:rPr>
            </w:pPr>
          </w:p>
        </w:tc>
        <w:tc>
          <w:tcPr>
            <w:tcW w:w="353" w:type="dxa"/>
            <w:shd w:val="clear" w:color="auto" w:fill="auto"/>
            <w:vAlign w:val="center"/>
          </w:tcPr>
          <w:p w14:paraId="0D9E09C9"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bottom w:val="single" w:sz="4" w:space="0" w:color="auto"/>
              <w:right w:val="single" w:sz="4" w:space="0" w:color="auto"/>
            </w:tcBorders>
            <w:shd w:val="clear" w:color="auto" w:fill="auto"/>
            <w:vAlign w:val="center"/>
          </w:tcPr>
          <w:p w14:paraId="02EA1810" w14:textId="77777777" w:rsidR="0037676C" w:rsidRPr="00EB3337" w:rsidRDefault="0037676C" w:rsidP="00F41C05">
            <w:pPr>
              <w:autoSpaceDE w:val="0"/>
              <w:autoSpaceDN w:val="0"/>
              <w:adjustRightInd w:val="0"/>
              <w:spacing w:after="0" w:line="240" w:lineRule="auto"/>
              <w:jc w:val="right"/>
              <w:rPr>
                <w:rFonts w:ascii="Arial" w:hAnsi="Arial" w:cs="Arial"/>
              </w:rPr>
            </w:pPr>
          </w:p>
        </w:tc>
      </w:tr>
      <w:tr w:rsidR="0037676C" w:rsidRPr="00525249" w14:paraId="29F843B3" w14:textId="77777777" w:rsidTr="0037676C">
        <w:tc>
          <w:tcPr>
            <w:tcW w:w="796" w:type="dxa"/>
            <w:tcBorders>
              <w:left w:val="single" w:sz="4" w:space="0" w:color="auto"/>
            </w:tcBorders>
            <w:shd w:val="clear" w:color="auto" w:fill="auto"/>
            <w:vAlign w:val="center"/>
          </w:tcPr>
          <w:p w14:paraId="30CADCC6"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top w:val="single" w:sz="4" w:space="0" w:color="auto"/>
              <w:bottom w:val="single" w:sz="4" w:space="0" w:color="auto"/>
            </w:tcBorders>
            <w:shd w:val="clear" w:color="auto" w:fill="auto"/>
            <w:vAlign w:val="center"/>
          </w:tcPr>
          <w:p w14:paraId="71845990" w14:textId="77777777" w:rsidR="0037676C" w:rsidRPr="008242D6" w:rsidRDefault="0037676C" w:rsidP="00F41C05">
            <w:pPr>
              <w:autoSpaceDE w:val="0"/>
              <w:autoSpaceDN w:val="0"/>
              <w:adjustRightInd w:val="0"/>
              <w:spacing w:after="0" w:line="240" w:lineRule="auto"/>
              <w:jc w:val="right"/>
              <w:rPr>
                <w:rFonts w:ascii="Arial" w:hAnsi="Arial" w:cs="Arial"/>
                <w:b/>
                <w:bCs/>
              </w:rPr>
            </w:pPr>
            <w:r w:rsidRPr="008242D6">
              <w:rPr>
                <w:rFonts w:ascii="Arial" w:hAnsi="Arial" w:cs="Arial"/>
                <w:b/>
                <w:bCs/>
              </w:rPr>
              <w:t>-5</w:t>
            </w:r>
            <w:r>
              <w:rPr>
                <w:rFonts w:ascii="Arial" w:hAnsi="Arial" w:cs="Arial"/>
                <w:b/>
                <w:bCs/>
              </w:rPr>
              <w:t>43</w:t>
            </w:r>
            <w:r w:rsidRPr="008242D6">
              <w:rPr>
                <w:rFonts w:ascii="Arial" w:hAnsi="Arial" w:cs="Arial"/>
                <w:b/>
                <w:bCs/>
              </w:rPr>
              <w:t>,</w:t>
            </w:r>
            <w:r>
              <w:rPr>
                <w:rFonts w:ascii="Arial" w:hAnsi="Arial" w:cs="Arial"/>
                <w:b/>
                <w:bCs/>
              </w:rPr>
              <w:t>815</w:t>
            </w:r>
          </w:p>
        </w:tc>
        <w:tc>
          <w:tcPr>
            <w:tcW w:w="353" w:type="dxa"/>
            <w:shd w:val="clear" w:color="auto" w:fill="auto"/>
            <w:vAlign w:val="center"/>
          </w:tcPr>
          <w:p w14:paraId="7D6CEE02"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6F3B6F0" w14:textId="77777777" w:rsidR="0037676C" w:rsidRPr="00EB3337" w:rsidRDefault="0037676C" w:rsidP="00F41C05">
            <w:pPr>
              <w:autoSpaceDE w:val="0"/>
              <w:autoSpaceDN w:val="0"/>
              <w:adjustRightInd w:val="0"/>
              <w:spacing w:after="0" w:line="240" w:lineRule="auto"/>
              <w:rPr>
                <w:rFonts w:ascii="Arial" w:hAnsi="Arial" w:cs="Arial"/>
              </w:rPr>
            </w:pPr>
            <w:r w:rsidRPr="00EB3337">
              <w:rPr>
                <w:rFonts w:ascii="Arial" w:hAnsi="Arial" w:cs="Arial"/>
                <w:b/>
              </w:rPr>
              <w:t>Total Financing</w:t>
            </w:r>
          </w:p>
        </w:tc>
        <w:tc>
          <w:tcPr>
            <w:tcW w:w="353" w:type="dxa"/>
            <w:shd w:val="clear" w:color="auto" w:fill="auto"/>
            <w:vAlign w:val="center"/>
          </w:tcPr>
          <w:p w14:paraId="5EBE0AE6"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top w:val="single" w:sz="4" w:space="0" w:color="auto"/>
              <w:bottom w:val="single" w:sz="4" w:space="0" w:color="auto"/>
              <w:right w:val="single" w:sz="4" w:space="0" w:color="auto"/>
            </w:tcBorders>
            <w:shd w:val="clear" w:color="auto" w:fill="auto"/>
            <w:vAlign w:val="center"/>
          </w:tcPr>
          <w:p w14:paraId="3BB5011B" w14:textId="77777777" w:rsidR="0037676C" w:rsidRPr="008242D6" w:rsidRDefault="0037676C" w:rsidP="00F41C05">
            <w:pPr>
              <w:autoSpaceDE w:val="0"/>
              <w:autoSpaceDN w:val="0"/>
              <w:adjustRightInd w:val="0"/>
              <w:spacing w:after="0" w:line="240" w:lineRule="auto"/>
              <w:jc w:val="right"/>
              <w:rPr>
                <w:rFonts w:ascii="Arial" w:hAnsi="Arial" w:cs="Arial"/>
                <w:b/>
                <w:bCs/>
              </w:rPr>
            </w:pPr>
            <w:r w:rsidRPr="008242D6">
              <w:rPr>
                <w:rFonts w:ascii="Arial" w:hAnsi="Arial" w:cs="Arial"/>
                <w:b/>
                <w:bCs/>
              </w:rPr>
              <w:t>-5</w:t>
            </w:r>
            <w:r>
              <w:rPr>
                <w:rFonts w:ascii="Arial" w:hAnsi="Arial" w:cs="Arial"/>
                <w:b/>
                <w:bCs/>
              </w:rPr>
              <w:t>6</w:t>
            </w:r>
            <w:r w:rsidRPr="008242D6">
              <w:rPr>
                <w:rFonts w:ascii="Arial" w:hAnsi="Arial" w:cs="Arial"/>
                <w:b/>
                <w:bCs/>
              </w:rPr>
              <w:t>3,8</w:t>
            </w:r>
            <w:r>
              <w:rPr>
                <w:rFonts w:ascii="Arial" w:hAnsi="Arial" w:cs="Arial"/>
                <w:b/>
                <w:bCs/>
              </w:rPr>
              <w:t>42</w:t>
            </w:r>
          </w:p>
        </w:tc>
      </w:tr>
      <w:tr w:rsidR="0037676C" w:rsidRPr="00525249" w14:paraId="6D722028" w14:textId="77777777" w:rsidTr="0037676C">
        <w:tc>
          <w:tcPr>
            <w:tcW w:w="796" w:type="dxa"/>
            <w:tcBorders>
              <w:left w:val="single" w:sz="4" w:space="0" w:color="auto"/>
            </w:tcBorders>
            <w:shd w:val="clear" w:color="auto" w:fill="auto"/>
            <w:vAlign w:val="center"/>
          </w:tcPr>
          <w:p w14:paraId="3449EA2B" w14:textId="77777777" w:rsidR="0037676C" w:rsidRPr="00EB3337" w:rsidRDefault="0037676C" w:rsidP="00F41C05">
            <w:pPr>
              <w:spacing w:after="0" w:line="240" w:lineRule="auto"/>
              <w:jc w:val="right"/>
              <w:rPr>
                <w:rFonts w:ascii="Arial" w:eastAsia="Times New Roman" w:hAnsi="Arial" w:cs="Arial"/>
                <w:lang w:eastAsia="en-GB"/>
              </w:rPr>
            </w:pPr>
          </w:p>
        </w:tc>
        <w:tc>
          <w:tcPr>
            <w:tcW w:w="1409" w:type="dxa"/>
            <w:tcBorders>
              <w:top w:val="single" w:sz="4" w:space="0" w:color="auto"/>
            </w:tcBorders>
            <w:shd w:val="clear" w:color="auto" w:fill="auto"/>
            <w:vAlign w:val="center"/>
          </w:tcPr>
          <w:p w14:paraId="12A939AF"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353" w:type="dxa"/>
            <w:shd w:val="clear" w:color="auto" w:fill="auto"/>
            <w:vAlign w:val="center"/>
          </w:tcPr>
          <w:p w14:paraId="01169BAF"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4796" w:type="dxa"/>
            <w:shd w:val="clear" w:color="auto" w:fill="auto"/>
            <w:vAlign w:val="center"/>
          </w:tcPr>
          <w:p w14:paraId="5B5F4963" w14:textId="77777777" w:rsidR="0037676C" w:rsidRPr="00EB3337" w:rsidRDefault="0037676C" w:rsidP="00F41C05">
            <w:pPr>
              <w:autoSpaceDE w:val="0"/>
              <w:autoSpaceDN w:val="0"/>
              <w:adjustRightInd w:val="0"/>
              <w:spacing w:after="0" w:line="240" w:lineRule="auto"/>
              <w:rPr>
                <w:rFonts w:ascii="Arial" w:hAnsi="Arial" w:cs="Arial"/>
              </w:rPr>
            </w:pPr>
          </w:p>
        </w:tc>
        <w:tc>
          <w:tcPr>
            <w:tcW w:w="353" w:type="dxa"/>
            <w:shd w:val="clear" w:color="auto" w:fill="auto"/>
            <w:vAlign w:val="center"/>
          </w:tcPr>
          <w:p w14:paraId="718F395F" w14:textId="77777777" w:rsidR="0037676C" w:rsidRPr="00EB3337" w:rsidRDefault="0037676C" w:rsidP="00F41C05">
            <w:pPr>
              <w:autoSpaceDE w:val="0"/>
              <w:autoSpaceDN w:val="0"/>
              <w:adjustRightInd w:val="0"/>
              <w:spacing w:after="0" w:line="240" w:lineRule="auto"/>
              <w:jc w:val="right"/>
              <w:rPr>
                <w:rFonts w:ascii="Arial" w:hAnsi="Arial" w:cs="Arial"/>
              </w:rPr>
            </w:pPr>
          </w:p>
        </w:tc>
        <w:tc>
          <w:tcPr>
            <w:tcW w:w="1370" w:type="dxa"/>
            <w:tcBorders>
              <w:top w:val="single" w:sz="4" w:space="0" w:color="auto"/>
              <w:right w:val="single" w:sz="4" w:space="0" w:color="auto"/>
            </w:tcBorders>
            <w:shd w:val="clear" w:color="auto" w:fill="auto"/>
            <w:vAlign w:val="center"/>
          </w:tcPr>
          <w:p w14:paraId="1E98F816" w14:textId="77777777" w:rsidR="0037676C" w:rsidRPr="00EB3337" w:rsidRDefault="0037676C" w:rsidP="00F41C05">
            <w:pPr>
              <w:autoSpaceDE w:val="0"/>
              <w:autoSpaceDN w:val="0"/>
              <w:adjustRightInd w:val="0"/>
              <w:spacing w:after="0" w:line="240" w:lineRule="auto"/>
              <w:jc w:val="right"/>
              <w:rPr>
                <w:rFonts w:ascii="Arial" w:hAnsi="Arial" w:cs="Arial"/>
              </w:rPr>
            </w:pPr>
          </w:p>
        </w:tc>
      </w:tr>
    </w:tbl>
    <w:p w14:paraId="4E489943" w14:textId="77777777" w:rsidR="0037676C" w:rsidRPr="005E3393" w:rsidRDefault="0037676C" w:rsidP="00527191">
      <w:pPr>
        <w:spacing w:after="0" w:line="240" w:lineRule="auto"/>
        <w:rPr>
          <w:rFonts w:ascii="Arial" w:hAnsi="Arial" w:cs="Arial"/>
          <w:sz w:val="24"/>
          <w:szCs w:val="24"/>
        </w:rPr>
      </w:pPr>
    </w:p>
    <w:tbl>
      <w:tblPr>
        <w:tblW w:w="9342" w:type="dxa"/>
        <w:tblInd w:w="18" w:type="dxa"/>
        <w:tblLook w:val="04A0" w:firstRow="1" w:lastRow="0" w:firstColumn="1" w:lastColumn="0" w:noHBand="0" w:noVBand="1"/>
      </w:tblPr>
      <w:tblGrid>
        <w:gridCol w:w="810"/>
        <w:gridCol w:w="8532"/>
      </w:tblGrid>
      <w:tr w:rsidR="0037676C" w:rsidRPr="00712DDF" w14:paraId="2A592A41" w14:textId="77777777" w:rsidTr="0037676C">
        <w:tc>
          <w:tcPr>
            <w:tcW w:w="810" w:type="dxa"/>
            <w:tcBorders>
              <w:left w:val="single" w:sz="4" w:space="0" w:color="auto"/>
            </w:tcBorders>
            <w:shd w:val="clear" w:color="auto" w:fill="auto"/>
          </w:tcPr>
          <w:p w14:paraId="522C8D8F"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123F8836"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11710325" w14:textId="77777777" w:rsidTr="0037676C">
        <w:tc>
          <w:tcPr>
            <w:tcW w:w="810" w:type="dxa"/>
            <w:tcBorders>
              <w:left w:val="single" w:sz="4" w:space="0" w:color="auto"/>
            </w:tcBorders>
            <w:shd w:val="clear" w:color="auto" w:fill="auto"/>
          </w:tcPr>
          <w:p w14:paraId="39B6C0A7"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3309939F"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D12458">
              <w:rPr>
                <w:rFonts w:ascii="Arial" w:eastAsia="Times New Roman" w:hAnsi="Arial" w:cs="Arial"/>
                <w:sz w:val="24"/>
                <w:szCs w:val="24"/>
                <w:lang w:eastAsia="en-GB"/>
              </w:rPr>
              <w:t>approve</w:t>
            </w:r>
            <w:r>
              <w:rPr>
                <w:rFonts w:ascii="Arial" w:eastAsia="Times New Roman" w:hAnsi="Arial" w:cs="Arial"/>
                <w:sz w:val="24"/>
                <w:szCs w:val="24"/>
                <w:lang w:eastAsia="en-GB"/>
              </w:rPr>
              <w:t>s</w:t>
            </w:r>
            <w:r w:rsidRPr="00D12458">
              <w:rPr>
                <w:rFonts w:ascii="Arial" w:eastAsia="Times New Roman" w:hAnsi="Arial" w:cs="Arial"/>
                <w:sz w:val="24"/>
                <w:szCs w:val="24"/>
                <w:lang w:eastAsia="en-GB"/>
              </w:rPr>
              <w:t xml:space="preserve"> a </w:t>
            </w:r>
            <w:r w:rsidRPr="000F73F7">
              <w:rPr>
                <w:rFonts w:ascii="Arial" w:eastAsia="Times New Roman" w:hAnsi="Arial" w:cs="Arial"/>
                <w:sz w:val="24"/>
                <w:szCs w:val="24"/>
                <w:lang w:eastAsia="en-GB"/>
              </w:rPr>
              <w:t>Band D equivalent Council Tax of £2,028.99 for City Council services, i.e. an increase of 4.99% (2.99% City Council increase and 2% for the social care precept</w:t>
            </w:r>
            <w:r w:rsidRPr="00F45B03">
              <w:rPr>
                <w:rFonts w:ascii="Arial" w:hAnsi="Arial" w:cs="Arial"/>
                <w:sz w:val="24"/>
                <w:szCs w:val="24"/>
              </w:rPr>
              <w:t>);</w:t>
            </w:r>
          </w:p>
        </w:tc>
      </w:tr>
      <w:tr w:rsidR="0037676C" w:rsidRPr="00712DDF" w14:paraId="37F3F35D" w14:textId="77777777" w:rsidTr="0037676C">
        <w:tc>
          <w:tcPr>
            <w:tcW w:w="810" w:type="dxa"/>
            <w:tcBorders>
              <w:left w:val="single" w:sz="4" w:space="0" w:color="auto"/>
            </w:tcBorders>
            <w:shd w:val="clear" w:color="auto" w:fill="auto"/>
          </w:tcPr>
          <w:p w14:paraId="379267C0"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06A30B44"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26BA474C" w14:textId="77777777" w:rsidTr="0037676C">
        <w:tc>
          <w:tcPr>
            <w:tcW w:w="810" w:type="dxa"/>
            <w:tcBorders>
              <w:left w:val="single" w:sz="4" w:space="0" w:color="auto"/>
            </w:tcBorders>
            <w:shd w:val="clear" w:color="auto" w:fill="auto"/>
          </w:tcPr>
          <w:p w14:paraId="24CC1173"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8532" w:type="dxa"/>
            <w:tcBorders>
              <w:right w:val="single" w:sz="4" w:space="0" w:color="auto"/>
            </w:tcBorders>
            <w:shd w:val="clear" w:color="auto" w:fill="auto"/>
          </w:tcPr>
          <w:p w14:paraId="43C63A60"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D12458">
              <w:rPr>
                <w:rFonts w:ascii="Arial" w:hAnsi="Arial" w:cs="Arial"/>
                <w:sz w:val="24"/>
                <w:szCs w:val="24"/>
              </w:rPr>
              <w:t>note</w:t>
            </w:r>
            <w:r>
              <w:rPr>
                <w:rFonts w:ascii="Arial" w:hAnsi="Arial" w:cs="Arial"/>
                <w:sz w:val="24"/>
                <w:szCs w:val="24"/>
              </w:rPr>
              <w:t>s</w:t>
            </w:r>
            <w:r w:rsidRPr="00D12458">
              <w:rPr>
                <w:rFonts w:ascii="Arial" w:hAnsi="Arial" w:cs="Arial"/>
                <w:sz w:val="24"/>
                <w:szCs w:val="24"/>
              </w:rPr>
              <w:t xml:space="preserve"> </w:t>
            </w:r>
            <w:r w:rsidRPr="000F73F7">
              <w:rPr>
                <w:rFonts w:ascii="Arial" w:hAnsi="Arial" w:cs="Arial"/>
                <w:sz w:val="24"/>
                <w:szCs w:val="24"/>
              </w:rPr>
              <w:t xml:space="preserve">that the Section 151 Officer has reviewed the robustness of the estimates and the adequacy of the proposed financial reserves, in accordance with Section 25 of the Local Government Act 2003; </w:t>
            </w:r>
            <w:r>
              <w:rPr>
                <w:rFonts w:ascii="Arial" w:hAnsi="Arial" w:cs="Arial"/>
                <w:sz w:val="24"/>
                <w:szCs w:val="24"/>
              </w:rPr>
              <w:t xml:space="preserve">and that </w:t>
            </w:r>
            <w:r w:rsidRPr="000F73F7">
              <w:rPr>
                <w:rFonts w:ascii="Arial" w:hAnsi="Arial" w:cs="Arial"/>
                <w:sz w:val="24"/>
                <w:szCs w:val="24"/>
              </w:rPr>
              <w:t>further details can be found in Appendix 5 and within the Section 25 Statutory Statement on Sustainability of Budget and Level of Reserves from paragraph 2</w:t>
            </w:r>
            <w:r>
              <w:rPr>
                <w:rFonts w:ascii="Arial" w:hAnsi="Arial" w:cs="Arial"/>
                <w:sz w:val="24"/>
                <w:szCs w:val="24"/>
              </w:rPr>
              <w:t xml:space="preserve"> </w:t>
            </w:r>
            <w:r w:rsidRPr="00F45B03">
              <w:rPr>
                <w:rFonts w:ascii="Arial" w:hAnsi="Arial" w:cs="Arial"/>
                <w:sz w:val="24"/>
                <w:szCs w:val="24"/>
              </w:rPr>
              <w:t>of the Revenue Budget report;</w:t>
            </w:r>
          </w:p>
        </w:tc>
      </w:tr>
      <w:tr w:rsidR="0037676C" w:rsidRPr="00712DDF" w14:paraId="53A1B91A" w14:textId="77777777" w:rsidTr="0037676C">
        <w:tc>
          <w:tcPr>
            <w:tcW w:w="810" w:type="dxa"/>
            <w:tcBorders>
              <w:left w:val="single" w:sz="4" w:space="0" w:color="auto"/>
            </w:tcBorders>
            <w:shd w:val="clear" w:color="auto" w:fill="auto"/>
          </w:tcPr>
          <w:p w14:paraId="534E00F4"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72878261"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624C82B7" w14:textId="77777777" w:rsidTr="0037676C">
        <w:tc>
          <w:tcPr>
            <w:tcW w:w="810" w:type="dxa"/>
            <w:tcBorders>
              <w:left w:val="single" w:sz="4" w:space="0" w:color="auto"/>
            </w:tcBorders>
            <w:shd w:val="clear" w:color="auto" w:fill="auto"/>
          </w:tcPr>
          <w:p w14:paraId="7E46E9A4"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8532" w:type="dxa"/>
            <w:tcBorders>
              <w:right w:val="single" w:sz="4" w:space="0" w:color="auto"/>
            </w:tcBorders>
            <w:shd w:val="clear" w:color="auto" w:fill="auto"/>
          </w:tcPr>
          <w:p w14:paraId="017E388F"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hAnsi="Arial" w:cs="Arial"/>
                <w:sz w:val="24"/>
                <w:szCs w:val="24"/>
              </w:rPr>
              <w:t xml:space="preserve">notes </w:t>
            </w:r>
            <w:r w:rsidRPr="00D12458">
              <w:rPr>
                <w:rFonts w:ascii="Arial" w:hAnsi="Arial" w:cs="Arial"/>
                <w:sz w:val="24"/>
                <w:szCs w:val="24"/>
              </w:rPr>
              <w:t xml:space="preserve">that, if overspends against the agreed budgets emerge, then Executive Directors and </w:t>
            </w:r>
            <w:r w:rsidRPr="002A3640">
              <w:rPr>
                <w:rFonts w:ascii="Arial" w:hAnsi="Arial" w:cs="Arial"/>
                <w:sz w:val="24"/>
                <w:szCs w:val="24"/>
              </w:rPr>
              <w:t>Directors will be required to develop and implement plans to mitigate fully any overspend, within 2025</w:t>
            </w:r>
            <w:r>
              <w:rPr>
                <w:rFonts w:ascii="Arial" w:hAnsi="Arial" w:cs="Arial"/>
                <w:sz w:val="24"/>
                <w:szCs w:val="24"/>
              </w:rPr>
              <w:t>/</w:t>
            </w:r>
            <w:r w:rsidRPr="002A3640">
              <w:rPr>
                <w:rFonts w:ascii="Arial" w:hAnsi="Arial" w:cs="Arial"/>
                <w:sz w:val="24"/>
                <w:szCs w:val="24"/>
              </w:rPr>
              <w:t>26, in consultation with elected Members</w:t>
            </w:r>
            <w:r w:rsidRPr="00F45B03">
              <w:rPr>
                <w:rFonts w:ascii="Arial" w:hAnsi="Arial" w:cs="Arial"/>
                <w:sz w:val="24"/>
                <w:szCs w:val="24"/>
              </w:rPr>
              <w:t>;</w:t>
            </w:r>
          </w:p>
        </w:tc>
      </w:tr>
      <w:tr w:rsidR="0037676C" w:rsidRPr="00712DDF" w14:paraId="4C0E6816" w14:textId="77777777" w:rsidTr="0037676C">
        <w:tc>
          <w:tcPr>
            <w:tcW w:w="810" w:type="dxa"/>
            <w:tcBorders>
              <w:left w:val="single" w:sz="4" w:space="0" w:color="auto"/>
            </w:tcBorders>
            <w:shd w:val="clear" w:color="auto" w:fill="auto"/>
          </w:tcPr>
          <w:p w14:paraId="2C3F8C3C"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1CF3B25D"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6DC23E7F" w14:textId="77777777" w:rsidTr="0037676C">
        <w:tc>
          <w:tcPr>
            <w:tcW w:w="810" w:type="dxa"/>
            <w:tcBorders>
              <w:left w:val="single" w:sz="4" w:space="0" w:color="auto"/>
            </w:tcBorders>
            <w:shd w:val="clear" w:color="auto" w:fill="auto"/>
          </w:tcPr>
          <w:p w14:paraId="5FBBE6B6"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8532" w:type="dxa"/>
            <w:tcBorders>
              <w:right w:val="single" w:sz="4" w:space="0" w:color="auto"/>
            </w:tcBorders>
            <w:shd w:val="clear" w:color="auto" w:fill="auto"/>
          </w:tcPr>
          <w:p w14:paraId="468EC256"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hAnsi="Arial" w:cs="Arial"/>
                <w:sz w:val="24"/>
                <w:szCs w:val="24"/>
              </w:rPr>
              <w:t xml:space="preserve">approves the savings as set out in </w:t>
            </w:r>
            <w:r w:rsidRPr="00F45B03">
              <w:rPr>
                <w:rFonts w:ascii="Arial" w:hAnsi="Arial" w:cs="Arial"/>
                <w:bCs/>
                <w:sz w:val="24"/>
                <w:szCs w:val="24"/>
              </w:rPr>
              <w:t>Appendix 2</w:t>
            </w:r>
            <w:r w:rsidRPr="00F45B03">
              <w:rPr>
                <w:rFonts w:ascii="Arial" w:hAnsi="Arial" w:cs="Arial"/>
                <w:b/>
                <w:bCs/>
                <w:sz w:val="24"/>
                <w:szCs w:val="24"/>
              </w:rPr>
              <w:t xml:space="preserve"> </w:t>
            </w:r>
            <w:r w:rsidRPr="00F45B03">
              <w:rPr>
                <w:rFonts w:ascii="Arial" w:hAnsi="Arial" w:cs="Arial"/>
                <w:bCs/>
                <w:sz w:val="24"/>
                <w:szCs w:val="24"/>
              </w:rPr>
              <w:t xml:space="preserve">of the </w:t>
            </w:r>
            <w:r w:rsidRPr="00F45B03">
              <w:rPr>
                <w:rFonts w:ascii="Arial" w:eastAsia="Times New Roman" w:hAnsi="Arial" w:cs="Arial"/>
                <w:sz w:val="24"/>
                <w:szCs w:val="24"/>
                <w:lang w:eastAsia="en-GB"/>
              </w:rPr>
              <w:t>Revenue Budget report;</w:t>
            </w:r>
          </w:p>
        </w:tc>
      </w:tr>
      <w:tr w:rsidR="0037676C" w:rsidRPr="00712DDF" w14:paraId="5ED59AF4" w14:textId="77777777" w:rsidTr="0037676C">
        <w:tc>
          <w:tcPr>
            <w:tcW w:w="810" w:type="dxa"/>
            <w:tcBorders>
              <w:left w:val="single" w:sz="4" w:space="0" w:color="auto"/>
            </w:tcBorders>
            <w:shd w:val="clear" w:color="auto" w:fill="auto"/>
          </w:tcPr>
          <w:p w14:paraId="4FE4857F"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0CE2409E"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2A1B9FF5" w14:textId="77777777" w:rsidTr="0037676C">
        <w:tc>
          <w:tcPr>
            <w:tcW w:w="810" w:type="dxa"/>
            <w:tcBorders>
              <w:left w:val="single" w:sz="4" w:space="0" w:color="auto"/>
            </w:tcBorders>
            <w:shd w:val="clear" w:color="auto" w:fill="auto"/>
          </w:tcPr>
          <w:p w14:paraId="43A66D44"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(14</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62BA8F62"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eastAsia="Times New Roman" w:hAnsi="Arial" w:cs="Arial"/>
                <w:sz w:val="24"/>
                <w:szCs w:val="24"/>
                <w:lang w:eastAsia="en-GB"/>
              </w:rPr>
              <w:t xml:space="preserve">approves </w:t>
            </w:r>
            <w:r w:rsidRPr="00D12458">
              <w:rPr>
                <w:rFonts w:ascii="Arial" w:eastAsia="Times New Roman" w:hAnsi="Arial" w:cs="Arial"/>
                <w:sz w:val="24"/>
                <w:szCs w:val="24"/>
                <w:lang w:eastAsia="en-GB"/>
              </w:rPr>
              <w:t>the revenue budget allocations for each of the services, as set out in Appendix 4a</w:t>
            </w:r>
            <w:r w:rsidRPr="00F45B03">
              <w:rPr>
                <w:rFonts w:ascii="Arial" w:hAnsi="Arial" w:cs="Arial"/>
                <w:sz w:val="24"/>
                <w:szCs w:val="24"/>
              </w:rPr>
              <w:t xml:space="preserve"> of the </w:t>
            </w:r>
            <w:r w:rsidRPr="00F45B03">
              <w:rPr>
                <w:rFonts w:ascii="Arial" w:hAnsi="Arial" w:cs="Arial"/>
                <w:color w:val="0B0C0C"/>
                <w:sz w:val="24"/>
                <w:szCs w:val="24"/>
              </w:rPr>
              <w:t xml:space="preserve">Revenue Budget </w:t>
            </w:r>
            <w:r w:rsidRPr="00F45B03">
              <w:rPr>
                <w:rFonts w:ascii="Arial" w:hAnsi="Arial" w:cs="Arial"/>
                <w:sz w:val="24"/>
                <w:szCs w:val="24"/>
              </w:rPr>
              <w:t>report</w:t>
            </w:r>
            <w:r w:rsidRPr="00F45B03">
              <w:rPr>
                <w:rFonts w:ascii="Arial" w:eastAsia="Times New Roman" w:hAnsi="Arial" w:cs="Arial"/>
                <w:sz w:val="24"/>
                <w:szCs w:val="24"/>
                <w:lang w:eastAsia="en-GB"/>
              </w:rPr>
              <w:t>;</w:t>
            </w:r>
          </w:p>
        </w:tc>
      </w:tr>
      <w:tr w:rsidR="0037676C" w:rsidRPr="00712DDF" w14:paraId="1A5E71EC" w14:textId="77777777" w:rsidTr="0037676C">
        <w:tc>
          <w:tcPr>
            <w:tcW w:w="810" w:type="dxa"/>
            <w:tcBorders>
              <w:left w:val="single" w:sz="4" w:space="0" w:color="auto"/>
            </w:tcBorders>
            <w:shd w:val="clear" w:color="auto" w:fill="auto"/>
          </w:tcPr>
          <w:p w14:paraId="00D44F6D" w14:textId="77777777" w:rsidR="0037676C"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6BF7BEC5" w14:textId="77777777" w:rsidR="0037676C" w:rsidRPr="00F45B03" w:rsidRDefault="0037676C" w:rsidP="00F41C05">
            <w:pPr>
              <w:autoSpaceDE w:val="0"/>
              <w:autoSpaceDN w:val="0"/>
              <w:adjustRightInd w:val="0"/>
              <w:spacing w:after="0" w:line="240" w:lineRule="auto"/>
              <w:jc w:val="both"/>
              <w:rPr>
                <w:rFonts w:ascii="Arial" w:eastAsia="Times New Roman" w:hAnsi="Arial" w:cs="Arial"/>
                <w:sz w:val="24"/>
                <w:szCs w:val="24"/>
                <w:lang w:eastAsia="en-GB"/>
              </w:rPr>
            </w:pPr>
          </w:p>
        </w:tc>
      </w:tr>
      <w:tr w:rsidR="0037676C" w:rsidRPr="00712DDF" w14:paraId="0B1A7BA9" w14:textId="77777777" w:rsidTr="0037676C">
        <w:tc>
          <w:tcPr>
            <w:tcW w:w="810" w:type="dxa"/>
            <w:tcBorders>
              <w:left w:val="single" w:sz="4" w:space="0" w:color="auto"/>
            </w:tcBorders>
            <w:shd w:val="clear" w:color="auto" w:fill="auto"/>
          </w:tcPr>
          <w:p w14:paraId="34452E65" w14:textId="77777777" w:rsidR="0037676C"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(15)</w:t>
            </w:r>
          </w:p>
        </w:tc>
        <w:tc>
          <w:tcPr>
            <w:tcW w:w="8532" w:type="dxa"/>
            <w:tcBorders>
              <w:right w:val="single" w:sz="4" w:space="0" w:color="auto"/>
            </w:tcBorders>
            <w:shd w:val="clear" w:color="auto" w:fill="auto"/>
          </w:tcPr>
          <w:p w14:paraId="5D11B35A" w14:textId="77777777" w:rsidR="0037676C" w:rsidRPr="00F45B03" w:rsidRDefault="0037676C" w:rsidP="00F41C05">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w:t>
            </w:r>
            <w:r w:rsidRPr="00D12458">
              <w:rPr>
                <w:rFonts w:ascii="Arial" w:eastAsia="Times New Roman" w:hAnsi="Arial" w:cs="Arial"/>
                <w:sz w:val="24"/>
                <w:szCs w:val="24"/>
                <w:lang w:eastAsia="en-GB"/>
              </w:rPr>
              <w:t xml:space="preserve">xcept </w:t>
            </w:r>
            <w:r w:rsidRPr="002A3640">
              <w:rPr>
                <w:rFonts w:ascii="Arial" w:eastAsia="Times New Roman" w:hAnsi="Arial" w:cs="Arial"/>
                <w:sz w:val="24"/>
                <w:szCs w:val="24"/>
                <w:lang w:eastAsia="en-GB"/>
              </w:rPr>
              <w:t>where the decision is to be taken by the Council as a Charity Trustee, delegates authority to the relevant Director to increase fees and charges where they have been considered by a Policy Committee as part of the budget process and are included in Appendix 3 – Committee External Income of the Sheffield City Council Revenue Budget 2025</w:t>
            </w:r>
            <w:r>
              <w:rPr>
                <w:rFonts w:ascii="Arial" w:eastAsia="Times New Roman" w:hAnsi="Arial" w:cs="Arial"/>
                <w:sz w:val="24"/>
                <w:szCs w:val="24"/>
                <w:lang w:eastAsia="en-GB"/>
              </w:rPr>
              <w:t>/</w:t>
            </w:r>
            <w:r w:rsidRPr="002A3640">
              <w:rPr>
                <w:rFonts w:ascii="Arial" w:eastAsia="Times New Roman" w:hAnsi="Arial" w:cs="Arial"/>
                <w:sz w:val="24"/>
                <w:szCs w:val="24"/>
                <w:lang w:eastAsia="en-GB"/>
              </w:rPr>
              <w:t>26</w:t>
            </w:r>
            <w:r>
              <w:rPr>
                <w:rFonts w:ascii="Arial" w:eastAsia="Times New Roman" w:hAnsi="Arial" w:cs="Arial"/>
                <w:sz w:val="24"/>
                <w:szCs w:val="24"/>
                <w:lang w:eastAsia="en-GB"/>
              </w:rPr>
              <w:t>;</w:t>
            </w:r>
          </w:p>
        </w:tc>
      </w:tr>
      <w:tr w:rsidR="0037676C" w:rsidRPr="00712DDF" w14:paraId="588508C9" w14:textId="77777777" w:rsidTr="0037676C">
        <w:tc>
          <w:tcPr>
            <w:tcW w:w="810" w:type="dxa"/>
            <w:tcBorders>
              <w:left w:val="single" w:sz="4" w:space="0" w:color="auto"/>
            </w:tcBorders>
            <w:shd w:val="clear" w:color="auto" w:fill="auto"/>
          </w:tcPr>
          <w:p w14:paraId="1206AE75"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255F6A7D"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382838B8" w14:textId="77777777" w:rsidTr="0037676C">
        <w:tc>
          <w:tcPr>
            <w:tcW w:w="810" w:type="dxa"/>
            <w:tcBorders>
              <w:left w:val="single" w:sz="4" w:space="0" w:color="auto"/>
            </w:tcBorders>
            <w:shd w:val="clear" w:color="auto" w:fill="auto"/>
          </w:tcPr>
          <w:p w14:paraId="02AEFCE3"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(16</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0E28393B"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eastAsia="Times New Roman" w:hAnsi="Arial" w:cs="Arial"/>
                <w:sz w:val="24"/>
                <w:szCs w:val="24"/>
                <w:lang w:eastAsia="en-GB"/>
              </w:rPr>
              <w:t xml:space="preserve">approves </w:t>
            </w:r>
            <w:r w:rsidRPr="00D12458">
              <w:rPr>
                <w:rFonts w:ascii="Arial" w:eastAsia="Times New Roman" w:hAnsi="Arial" w:cs="Arial"/>
                <w:sz w:val="24"/>
                <w:szCs w:val="24"/>
                <w:lang w:eastAsia="en-GB"/>
              </w:rPr>
              <w:t xml:space="preserve">the Treasury Management and Annual Investment Strategies set out in Appendix 7 </w:t>
            </w:r>
            <w:r w:rsidRPr="00F45B03">
              <w:rPr>
                <w:rFonts w:ascii="Arial" w:eastAsia="Times New Roman" w:hAnsi="Arial" w:cs="Arial"/>
                <w:sz w:val="24"/>
                <w:szCs w:val="24"/>
                <w:lang w:eastAsia="en-GB"/>
              </w:rPr>
              <w:t xml:space="preserve">of the Revenue Budget report </w:t>
            </w:r>
            <w:r w:rsidRPr="00D12458">
              <w:rPr>
                <w:rFonts w:ascii="Arial" w:eastAsia="Times New Roman" w:hAnsi="Arial" w:cs="Arial"/>
                <w:sz w:val="24"/>
                <w:szCs w:val="24"/>
                <w:lang w:eastAsia="en-GB"/>
              </w:rPr>
              <w:t>and the recommendations contained therein</w:t>
            </w:r>
            <w:r w:rsidRPr="00F45B03">
              <w:rPr>
                <w:rFonts w:ascii="Arial" w:eastAsia="Times New Roman" w:hAnsi="Arial" w:cs="Arial"/>
                <w:sz w:val="24"/>
                <w:szCs w:val="24"/>
                <w:lang w:eastAsia="en-GB"/>
              </w:rPr>
              <w:t>;</w:t>
            </w:r>
          </w:p>
        </w:tc>
      </w:tr>
      <w:tr w:rsidR="0037676C" w:rsidRPr="00712DDF" w14:paraId="7BC26C1E" w14:textId="77777777" w:rsidTr="0037676C">
        <w:tc>
          <w:tcPr>
            <w:tcW w:w="810" w:type="dxa"/>
            <w:tcBorders>
              <w:left w:val="single" w:sz="4" w:space="0" w:color="auto"/>
            </w:tcBorders>
            <w:shd w:val="clear" w:color="auto" w:fill="auto"/>
          </w:tcPr>
          <w:p w14:paraId="7A14C2BB"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097F829D"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669B8343" w14:textId="77777777" w:rsidTr="0037676C">
        <w:tc>
          <w:tcPr>
            <w:tcW w:w="810" w:type="dxa"/>
            <w:tcBorders>
              <w:left w:val="single" w:sz="4" w:space="0" w:color="auto"/>
            </w:tcBorders>
            <w:shd w:val="clear" w:color="auto" w:fill="auto"/>
          </w:tcPr>
          <w:p w14:paraId="6CBAA5BE"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(17</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4F756B20"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eastAsia="Times New Roman" w:hAnsi="Arial" w:cs="Arial"/>
                <w:sz w:val="24"/>
                <w:szCs w:val="24"/>
                <w:lang w:eastAsia="en-GB"/>
              </w:rPr>
              <w:t>approves</w:t>
            </w:r>
            <w:r w:rsidRPr="00D12458">
              <w:rPr>
                <w:rFonts w:ascii="Arial" w:eastAsia="Times New Roman" w:hAnsi="Arial" w:cs="Arial"/>
                <w:sz w:val="24"/>
                <w:szCs w:val="24"/>
                <w:lang w:eastAsia="en-GB"/>
              </w:rPr>
              <w:t xml:space="preserve"> the Minimum Revenue Provision (MRP) Policy set out in Appendix 7</w:t>
            </w:r>
            <w:r w:rsidRPr="00F45B03">
              <w:rPr>
                <w:rFonts w:ascii="Arial" w:eastAsia="Times New Roman" w:hAnsi="Arial" w:cs="Arial"/>
                <w:sz w:val="24"/>
                <w:szCs w:val="24"/>
                <w:lang w:eastAsia="en-GB"/>
              </w:rPr>
              <w:t xml:space="preserve"> of the Revenue Budget report</w:t>
            </w:r>
            <w:r w:rsidRPr="00D12458">
              <w:rPr>
                <w:rFonts w:ascii="Arial" w:eastAsia="Times New Roman" w:hAnsi="Arial" w:cs="Arial"/>
                <w:sz w:val="24"/>
                <w:szCs w:val="24"/>
                <w:lang w:eastAsia="en-GB"/>
              </w:rPr>
              <w:t xml:space="preserve">, which </w:t>
            </w:r>
            <w:proofErr w:type="gramStart"/>
            <w:r w:rsidRPr="00D12458">
              <w:rPr>
                <w:rFonts w:ascii="Arial" w:eastAsia="Times New Roman" w:hAnsi="Arial" w:cs="Arial"/>
                <w:sz w:val="24"/>
                <w:szCs w:val="24"/>
                <w:lang w:eastAsia="en-GB"/>
              </w:rPr>
              <w:t>takes into account</w:t>
            </w:r>
            <w:proofErr w:type="gramEnd"/>
            <w:r w:rsidRPr="00D12458">
              <w:rPr>
                <w:rFonts w:ascii="Arial" w:eastAsia="Times New Roman" w:hAnsi="Arial" w:cs="Arial"/>
                <w:sz w:val="24"/>
                <w:szCs w:val="24"/>
                <w:lang w:eastAsia="en-GB"/>
              </w:rPr>
              <w:t xml:space="preserve"> the revisions proposed for 202</w:t>
            </w:r>
            <w:r>
              <w:rPr>
                <w:rFonts w:ascii="Arial" w:eastAsia="Times New Roman" w:hAnsi="Arial" w:cs="Arial"/>
                <w:sz w:val="24"/>
                <w:szCs w:val="24"/>
                <w:lang w:eastAsia="en-GB"/>
              </w:rPr>
              <w:t>5/</w:t>
            </w:r>
            <w:r w:rsidRPr="00D12458">
              <w:rPr>
                <w:rFonts w:ascii="Arial" w:eastAsia="Times New Roman" w:hAnsi="Arial" w:cs="Arial"/>
                <w:sz w:val="24"/>
                <w:szCs w:val="24"/>
                <w:lang w:eastAsia="en-GB"/>
              </w:rPr>
              <w:t>2</w:t>
            </w:r>
            <w:r>
              <w:rPr>
                <w:rFonts w:ascii="Arial" w:eastAsia="Times New Roman" w:hAnsi="Arial" w:cs="Arial"/>
                <w:sz w:val="24"/>
                <w:szCs w:val="24"/>
                <w:lang w:eastAsia="en-GB"/>
              </w:rPr>
              <w:t>6</w:t>
            </w:r>
            <w:r w:rsidRPr="00D12458">
              <w:rPr>
                <w:rFonts w:ascii="Arial" w:eastAsia="Times New Roman" w:hAnsi="Arial" w:cs="Arial"/>
                <w:sz w:val="24"/>
                <w:szCs w:val="24"/>
                <w:lang w:eastAsia="en-GB"/>
              </w:rPr>
              <w:t xml:space="preserve"> onwards</w:t>
            </w:r>
            <w:r w:rsidRPr="00F45B03">
              <w:rPr>
                <w:rFonts w:ascii="Arial" w:eastAsia="Times New Roman" w:hAnsi="Arial" w:cs="Arial"/>
                <w:sz w:val="24"/>
                <w:szCs w:val="24"/>
                <w:lang w:eastAsia="en-GB"/>
              </w:rPr>
              <w:t>;</w:t>
            </w:r>
          </w:p>
        </w:tc>
      </w:tr>
      <w:tr w:rsidR="0037676C" w:rsidRPr="00712DDF" w14:paraId="6403C6C1" w14:textId="77777777" w:rsidTr="0037676C">
        <w:tc>
          <w:tcPr>
            <w:tcW w:w="810" w:type="dxa"/>
            <w:tcBorders>
              <w:left w:val="single" w:sz="4" w:space="0" w:color="auto"/>
            </w:tcBorders>
            <w:shd w:val="clear" w:color="auto" w:fill="auto"/>
          </w:tcPr>
          <w:p w14:paraId="77079CF8"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7A1DCB0E"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72BD5F7C" w14:textId="77777777" w:rsidTr="0037676C">
        <w:tc>
          <w:tcPr>
            <w:tcW w:w="810" w:type="dxa"/>
            <w:tcBorders>
              <w:left w:val="single" w:sz="4" w:space="0" w:color="auto"/>
            </w:tcBorders>
            <w:shd w:val="clear" w:color="auto" w:fill="auto"/>
          </w:tcPr>
          <w:p w14:paraId="7FECBEE3"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(18</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3864166F"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eastAsia="Times New Roman" w:hAnsi="Arial" w:cs="Arial"/>
                <w:sz w:val="24"/>
                <w:szCs w:val="24"/>
                <w:lang w:eastAsia="en-GB"/>
              </w:rPr>
              <w:t xml:space="preserve">agrees </w:t>
            </w:r>
            <w:r w:rsidRPr="00B870CD">
              <w:rPr>
                <w:rFonts w:ascii="Arial" w:eastAsia="Times New Roman" w:hAnsi="Arial" w:cs="Arial"/>
                <w:sz w:val="24"/>
                <w:szCs w:val="24"/>
                <w:lang w:eastAsia="en-GB"/>
              </w:rPr>
              <w:t>that authority be delegated to the Director of Finance and Commercial Services to undertake Treasury Management activity, to create and amend appropriate Treasury Management Practice Statements and to report on the operation of Treasury Management activity on the terms set out in these documents</w:t>
            </w:r>
            <w:r w:rsidRPr="00F45B03">
              <w:rPr>
                <w:rFonts w:ascii="Arial" w:eastAsia="Times New Roman" w:hAnsi="Arial" w:cs="Arial"/>
                <w:sz w:val="24"/>
                <w:szCs w:val="24"/>
                <w:lang w:eastAsia="en-GB"/>
              </w:rPr>
              <w:t>;</w:t>
            </w:r>
          </w:p>
        </w:tc>
      </w:tr>
      <w:tr w:rsidR="0037676C" w:rsidRPr="00712DDF" w14:paraId="2DD5A5FA" w14:textId="77777777" w:rsidTr="0037676C">
        <w:tc>
          <w:tcPr>
            <w:tcW w:w="810" w:type="dxa"/>
            <w:tcBorders>
              <w:left w:val="single" w:sz="4" w:space="0" w:color="auto"/>
            </w:tcBorders>
            <w:shd w:val="clear" w:color="auto" w:fill="auto"/>
          </w:tcPr>
          <w:p w14:paraId="66051CF8"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6D3538EC"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045B6209" w14:textId="77777777" w:rsidTr="0037676C">
        <w:tc>
          <w:tcPr>
            <w:tcW w:w="810" w:type="dxa"/>
            <w:tcBorders>
              <w:left w:val="single" w:sz="4" w:space="0" w:color="auto"/>
            </w:tcBorders>
            <w:shd w:val="clear" w:color="auto" w:fill="auto"/>
          </w:tcPr>
          <w:p w14:paraId="784D458D"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(19</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47723B57"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eastAsia="Times New Roman" w:hAnsi="Arial" w:cs="Arial"/>
                <w:sz w:val="24"/>
                <w:szCs w:val="24"/>
                <w:lang w:eastAsia="en-GB"/>
              </w:rPr>
              <w:t xml:space="preserve">approves </w:t>
            </w:r>
            <w:r w:rsidRPr="00B870CD">
              <w:rPr>
                <w:rFonts w:ascii="Arial" w:eastAsia="Times New Roman" w:hAnsi="Arial" w:cs="Arial"/>
                <w:sz w:val="24"/>
                <w:szCs w:val="24"/>
                <w:lang w:eastAsia="en-GB"/>
              </w:rPr>
              <w:t>a Pay Policy for 202</w:t>
            </w:r>
            <w:r>
              <w:rPr>
                <w:rFonts w:ascii="Arial" w:eastAsia="Times New Roman" w:hAnsi="Arial" w:cs="Arial"/>
                <w:sz w:val="24"/>
                <w:szCs w:val="24"/>
                <w:lang w:eastAsia="en-GB"/>
              </w:rPr>
              <w:t>5/26</w:t>
            </w:r>
            <w:r w:rsidRPr="00B870CD">
              <w:rPr>
                <w:rFonts w:ascii="Arial" w:eastAsia="Times New Roman" w:hAnsi="Arial" w:cs="Arial"/>
                <w:sz w:val="24"/>
                <w:szCs w:val="24"/>
                <w:lang w:eastAsia="en-GB"/>
              </w:rPr>
              <w:t xml:space="preserve"> as set out in Appendix </w:t>
            </w:r>
            <w:r>
              <w:rPr>
                <w:rFonts w:ascii="Arial" w:eastAsia="Times New Roman" w:hAnsi="Arial" w:cs="Arial"/>
                <w:sz w:val="24"/>
                <w:szCs w:val="24"/>
                <w:lang w:eastAsia="en-GB"/>
              </w:rPr>
              <w:t xml:space="preserve">11 </w:t>
            </w:r>
            <w:r w:rsidRPr="00F45B03">
              <w:rPr>
                <w:rFonts w:ascii="Arial" w:eastAsia="Times New Roman" w:hAnsi="Arial" w:cs="Arial"/>
                <w:sz w:val="24"/>
                <w:szCs w:val="24"/>
                <w:lang w:eastAsia="en-GB"/>
              </w:rPr>
              <w:t>of the Revenue Budget report;</w:t>
            </w:r>
          </w:p>
        </w:tc>
      </w:tr>
      <w:tr w:rsidR="0037676C" w:rsidRPr="00712DDF" w14:paraId="3E561201" w14:textId="77777777" w:rsidTr="0037676C">
        <w:tc>
          <w:tcPr>
            <w:tcW w:w="810" w:type="dxa"/>
            <w:tcBorders>
              <w:left w:val="single" w:sz="4" w:space="0" w:color="auto"/>
            </w:tcBorders>
            <w:shd w:val="clear" w:color="auto" w:fill="auto"/>
          </w:tcPr>
          <w:p w14:paraId="40CC9630" w14:textId="77777777" w:rsidR="0037676C" w:rsidRPr="00712DDF"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03AA7BA5"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79D0D581" w14:textId="77777777" w:rsidTr="0037676C">
        <w:tc>
          <w:tcPr>
            <w:tcW w:w="810" w:type="dxa"/>
            <w:tcBorders>
              <w:left w:val="single" w:sz="4" w:space="0" w:color="auto"/>
            </w:tcBorders>
            <w:shd w:val="clear" w:color="auto" w:fill="auto"/>
          </w:tcPr>
          <w:p w14:paraId="06FD7886" w14:textId="77777777" w:rsidR="0037676C" w:rsidRPr="00712DDF"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8532" w:type="dxa"/>
            <w:tcBorders>
              <w:right w:val="single" w:sz="4" w:space="0" w:color="auto"/>
            </w:tcBorders>
            <w:shd w:val="clear" w:color="auto" w:fill="auto"/>
          </w:tcPr>
          <w:p w14:paraId="45055D15" w14:textId="77777777" w:rsidR="0037676C" w:rsidRPr="00472B61" w:rsidRDefault="0037676C" w:rsidP="00F41C05">
            <w:pPr>
              <w:autoSpaceDE w:val="0"/>
              <w:autoSpaceDN w:val="0"/>
              <w:adjustRightInd w:val="0"/>
              <w:spacing w:after="0" w:line="240" w:lineRule="auto"/>
              <w:jc w:val="both"/>
              <w:rPr>
                <w:rFonts w:ascii="Arial" w:hAnsi="Arial" w:cs="Arial"/>
                <w:sz w:val="24"/>
                <w:szCs w:val="24"/>
              </w:rPr>
            </w:pPr>
            <w:r w:rsidRPr="00B870CD">
              <w:rPr>
                <w:rFonts w:ascii="Arial" w:hAnsi="Arial" w:cs="Arial"/>
                <w:sz w:val="24"/>
                <w:szCs w:val="24"/>
              </w:rPr>
              <w:t>(</w:t>
            </w:r>
            <w:r>
              <w:rPr>
                <w:rFonts w:ascii="Arial" w:hAnsi="Arial" w:cs="Arial"/>
                <w:sz w:val="24"/>
                <w:szCs w:val="24"/>
              </w:rPr>
              <w:t>a</w:t>
            </w:r>
            <w:r w:rsidRPr="00B870CD">
              <w:rPr>
                <w:rFonts w:ascii="Arial" w:hAnsi="Arial" w:cs="Arial"/>
                <w:sz w:val="24"/>
                <w:szCs w:val="24"/>
              </w:rPr>
              <w:t>) agree</w:t>
            </w:r>
            <w:r>
              <w:rPr>
                <w:rFonts w:ascii="Arial" w:hAnsi="Arial" w:cs="Arial"/>
                <w:sz w:val="24"/>
                <w:szCs w:val="24"/>
              </w:rPr>
              <w:t>s</w:t>
            </w:r>
            <w:r w:rsidRPr="00B870CD">
              <w:rPr>
                <w:rFonts w:ascii="Arial" w:hAnsi="Arial" w:cs="Arial"/>
                <w:sz w:val="24"/>
                <w:szCs w:val="24"/>
              </w:rPr>
              <w:t xml:space="preserve"> that the Members Allowances Scheme </w:t>
            </w:r>
            <w:r w:rsidRPr="002A3640">
              <w:rPr>
                <w:rFonts w:ascii="Arial" w:hAnsi="Arial" w:cs="Arial"/>
                <w:sz w:val="24"/>
                <w:szCs w:val="24"/>
              </w:rPr>
              <w:t>introduced in 2022/23 and reviewed in 2024/25 be implemented for 2025/26 and (</w:t>
            </w:r>
            <w:r>
              <w:rPr>
                <w:rFonts w:ascii="Arial" w:hAnsi="Arial" w:cs="Arial"/>
                <w:sz w:val="24"/>
                <w:szCs w:val="24"/>
              </w:rPr>
              <w:t>b</w:t>
            </w:r>
            <w:r w:rsidRPr="002A3640">
              <w:rPr>
                <w:rFonts w:ascii="Arial" w:hAnsi="Arial" w:cs="Arial"/>
                <w:sz w:val="24"/>
                <w:szCs w:val="24"/>
              </w:rPr>
              <w:t>) note</w:t>
            </w:r>
            <w:r>
              <w:rPr>
                <w:rFonts w:ascii="Arial" w:hAnsi="Arial" w:cs="Arial"/>
                <w:sz w:val="24"/>
                <w:szCs w:val="24"/>
              </w:rPr>
              <w:t>s</w:t>
            </w:r>
            <w:r w:rsidRPr="002A3640">
              <w:rPr>
                <w:rFonts w:ascii="Arial" w:hAnsi="Arial" w:cs="Arial"/>
                <w:sz w:val="24"/>
                <w:szCs w:val="24"/>
              </w:rPr>
              <w:t xml:space="preserve"> that the Independent Remuneration Panel will review the Scheme each year, to make sure the scheme supports the governance structure and the roles and responsibilities of elected members</w:t>
            </w:r>
            <w:r w:rsidRPr="00F45B03">
              <w:rPr>
                <w:rFonts w:ascii="Arial" w:hAnsi="Arial" w:cs="Arial"/>
                <w:sz w:val="24"/>
                <w:szCs w:val="24"/>
              </w:rPr>
              <w:t>;</w:t>
            </w:r>
          </w:p>
        </w:tc>
      </w:tr>
      <w:tr w:rsidR="0037676C" w:rsidRPr="00712DDF" w14:paraId="6CA56939" w14:textId="77777777" w:rsidTr="0037676C">
        <w:tc>
          <w:tcPr>
            <w:tcW w:w="810" w:type="dxa"/>
            <w:tcBorders>
              <w:left w:val="single" w:sz="4" w:space="0" w:color="auto"/>
            </w:tcBorders>
            <w:shd w:val="clear" w:color="auto" w:fill="auto"/>
          </w:tcPr>
          <w:p w14:paraId="5B9B9EC3" w14:textId="77777777" w:rsidR="0037676C"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7C268411" w14:textId="77777777" w:rsidR="0037676C" w:rsidRPr="00B870CD"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7F1A6A7D" w14:textId="77777777" w:rsidTr="0037676C">
        <w:tc>
          <w:tcPr>
            <w:tcW w:w="810" w:type="dxa"/>
            <w:tcBorders>
              <w:left w:val="single" w:sz="4" w:space="0" w:color="auto"/>
            </w:tcBorders>
            <w:shd w:val="clear" w:color="auto" w:fill="auto"/>
          </w:tcPr>
          <w:p w14:paraId="20C2A306" w14:textId="77777777" w:rsidR="0037676C" w:rsidRDefault="0037676C" w:rsidP="00F41C05">
            <w:pPr>
              <w:spacing w:after="0" w:line="240" w:lineRule="auto"/>
              <w:jc w:val="both"/>
              <w:rPr>
                <w:rFonts w:ascii="Arial" w:eastAsia="Times New Roman" w:hAnsi="Arial" w:cs="Arial"/>
                <w:sz w:val="24"/>
                <w:szCs w:val="24"/>
                <w:lang w:eastAsia="en-GB"/>
              </w:rPr>
            </w:pPr>
            <w:r w:rsidRPr="008036D3">
              <w:rPr>
                <w:rFonts w:ascii="Arial" w:eastAsia="Times New Roman" w:hAnsi="Arial" w:cs="Arial"/>
                <w:sz w:val="24"/>
                <w:szCs w:val="24"/>
                <w:lang w:eastAsia="en-GB"/>
              </w:rPr>
              <w:t>(</w:t>
            </w:r>
            <w:r>
              <w:rPr>
                <w:rFonts w:ascii="Arial" w:eastAsia="Times New Roman" w:hAnsi="Arial" w:cs="Arial"/>
                <w:sz w:val="24"/>
                <w:szCs w:val="24"/>
                <w:lang w:eastAsia="en-GB"/>
              </w:rPr>
              <w:t>21</w:t>
            </w:r>
            <w:r w:rsidRPr="008036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65F4E5A2" w14:textId="77777777" w:rsidR="0037676C" w:rsidRPr="00F45B03"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eastAsia="Times New Roman" w:hAnsi="Arial" w:cs="Arial"/>
                <w:sz w:val="24"/>
                <w:szCs w:val="24"/>
                <w:lang w:eastAsia="en-GB"/>
              </w:rPr>
              <w:t xml:space="preserve">notes </w:t>
            </w:r>
            <w:r w:rsidRPr="00B04875">
              <w:rPr>
                <w:rFonts w:ascii="Arial" w:eastAsia="Times New Roman" w:hAnsi="Arial" w:cs="Arial"/>
                <w:sz w:val="24"/>
                <w:szCs w:val="24"/>
                <w:lang w:eastAsia="en-GB"/>
              </w:rPr>
              <w:t xml:space="preserve">the precepts issued by local parish councils which add </w:t>
            </w:r>
            <w:r w:rsidRPr="00324AEE">
              <w:rPr>
                <w:rFonts w:ascii="Arial" w:eastAsia="Times New Roman" w:hAnsi="Arial" w:cs="Arial"/>
                <w:sz w:val="24"/>
                <w:szCs w:val="24"/>
                <w:lang w:eastAsia="en-GB"/>
              </w:rPr>
              <w:t xml:space="preserve">£694,640 </w:t>
            </w:r>
            <w:r w:rsidRPr="00B04875">
              <w:rPr>
                <w:rFonts w:ascii="Arial" w:eastAsia="Times New Roman" w:hAnsi="Arial" w:cs="Arial"/>
                <w:sz w:val="24"/>
                <w:szCs w:val="24"/>
                <w:lang w:eastAsia="en-GB"/>
              </w:rPr>
              <w:t>to the calculation of the budget requirement in accordance with Sections 31 to 36 of the Local Government Finance Act 1992</w:t>
            </w:r>
            <w:r w:rsidRPr="00F45B03">
              <w:rPr>
                <w:rFonts w:ascii="Arial" w:eastAsia="Times New Roman" w:hAnsi="Arial" w:cs="Arial"/>
                <w:sz w:val="24"/>
                <w:szCs w:val="24"/>
                <w:lang w:eastAsia="en-GB"/>
              </w:rPr>
              <w:t>;</w:t>
            </w:r>
          </w:p>
        </w:tc>
      </w:tr>
      <w:tr w:rsidR="0037676C" w:rsidRPr="00712DDF" w14:paraId="4614AF0B" w14:textId="77777777" w:rsidTr="0037676C">
        <w:tc>
          <w:tcPr>
            <w:tcW w:w="810" w:type="dxa"/>
            <w:tcBorders>
              <w:left w:val="single" w:sz="4" w:space="0" w:color="auto"/>
            </w:tcBorders>
            <w:shd w:val="clear" w:color="auto" w:fill="auto"/>
          </w:tcPr>
          <w:p w14:paraId="33743A2B" w14:textId="77777777" w:rsidR="0037676C"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0CE847BC" w14:textId="77777777" w:rsidR="0037676C" w:rsidRPr="00F45B03"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1F2F1D07" w14:textId="77777777" w:rsidTr="0037676C">
        <w:tc>
          <w:tcPr>
            <w:tcW w:w="810" w:type="dxa"/>
            <w:tcBorders>
              <w:left w:val="single" w:sz="4" w:space="0" w:color="auto"/>
            </w:tcBorders>
            <w:shd w:val="clear" w:color="auto" w:fill="auto"/>
          </w:tcPr>
          <w:p w14:paraId="228C183B" w14:textId="77777777" w:rsidR="0037676C"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(22</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738A641A" w14:textId="77777777" w:rsidR="0037676C" w:rsidRPr="00F45B03" w:rsidRDefault="0037676C" w:rsidP="00F41C05">
            <w:pPr>
              <w:autoSpaceDE w:val="0"/>
              <w:autoSpaceDN w:val="0"/>
              <w:adjustRightInd w:val="0"/>
              <w:spacing w:after="0" w:line="240" w:lineRule="auto"/>
              <w:jc w:val="both"/>
              <w:rPr>
                <w:rFonts w:ascii="Arial" w:hAnsi="Arial" w:cs="Arial"/>
                <w:sz w:val="24"/>
                <w:szCs w:val="24"/>
              </w:rPr>
            </w:pPr>
            <w:r w:rsidRPr="00F45B03">
              <w:rPr>
                <w:rFonts w:ascii="Arial" w:eastAsia="Times New Roman" w:hAnsi="Arial" w:cs="Arial"/>
                <w:sz w:val="24"/>
                <w:szCs w:val="24"/>
                <w:lang w:eastAsia="en-GB"/>
              </w:rPr>
              <w:t xml:space="preserve">notes </w:t>
            </w:r>
            <w:r w:rsidRPr="00B04875">
              <w:rPr>
                <w:rFonts w:ascii="Arial" w:eastAsia="Times New Roman" w:hAnsi="Arial" w:cs="Arial"/>
                <w:sz w:val="24"/>
                <w:szCs w:val="24"/>
                <w:lang w:eastAsia="en-GB"/>
              </w:rPr>
              <w:t xml:space="preserve">the </w:t>
            </w:r>
            <w:r w:rsidRPr="00324AEE">
              <w:rPr>
                <w:rFonts w:ascii="Arial" w:eastAsia="Times New Roman" w:hAnsi="Arial" w:cs="Arial"/>
                <w:sz w:val="24"/>
                <w:szCs w:val="24"/>
                <w:lang w:eastAsia="en-GB"/>
              </w:rPr>
              <w:t xml:space="preserve">information on the precepts issued by the South Yorkshire Mayoral Police </w:t>
            </w:r>
            <w:r>
              <w:rPr>
                <w:rFonts w:ascii="Arial" w:eastAsia="Times New Roman" w:hAnsi="Arial" w:cs="Arial"/>
                <w:sz w:val="24"/>
                <w:szCs w:val="24"/>
                <w:lang w:eastAsia="en-GB"/>
              </w:rPr>
              <w:t>and</w:t>
            </w:r>
            <w:r w:rsidRPr="00324AEE">
              <w:rPr>
                <w:rFonts w:ascii="Arial" w:eastAsia="Times New Roman" w:hAnsi="Arial" w:cs="Arial"/>
                <w:sz w:val="24"/>
                <w:szCs w:val="24"/>
                <w:lang w:eastAsia="en-GB"/>
              </w:rPr>
              <w:t xml:space="preserve"> Crime Commissioner and of South Yorkshire Fire </w:t>
            </w:r>
            <w:r>
              <w:rPr>
                <w:rFonts w:ascii="Arial" w:eastAsia="Times New Roman" w:hAnsi="Arial" w:cs="Arial"/>
                <w:sz w:val="24"/>
                <w:szCs w:val="24"/>
                <w:lang w:eastAsia="en-GB"/>
              </w:rPr>
              <w:t>and</w:t>
            </w:r>
            <w:r w:rsidRPr="00324AEE">
              <w:rPr>
                <w:rFonts w:ascii="Arial" w:eastAsia="Times New Roman" w:hAnsi="Arial" w:cs="Arial"/>
                <w:sz w:val="24"/>
                <w:szCs w:val="24"/>
                <w:lang w:eastAsia="en-GB"/>
              </w:rPr>
              <w:t xml:space="preserve"> Rescue Authority, together with the impact of these on the overall amount of Council Tax to be charged in the City Council’s area</w:t>
            </w:r>
            <w:r w:rsidRPr="00F45B03">
              <w:rPr>
                <w:rFonts w:ascii="Arial" w:eastAsia="Times New Roman" w:hAnsi="Arial" w:cs="Arial"/>
                <w:sz w:val="24"/>
                <w:szCs w:val="24"/>
                <w:lang w:eastAsia="en-GB"/>
              </w:rPr>
              <w:t>; and</w:t>
            </w:r>
          </w:p>
        </w:tc>
      </w:tr>
      <w:tr w:rsidR="0037676C" w:rsidRPr="00712DDF" w14:paraId="255BC847" w14:textId="77777777" w:rsidTr="0037676C">
        <w:tc>
          <w:tcPr>
            <w:tcW w:w="810" w:type="dxa"/>
            <w:tcBorders>
              <w:left w:val="single" w:sz="4" w:space="0" w:color="auto"/>
            </w:tcBorders>
            <w:shd w:val="clear" w:color="auto" w:fill="auto"/>
          </w:tcPr>
          <w:p w14:paraId="6D795874" w14:textId="77777777" w:rsidR="0037676C" w:rsidRDefault="0037676C" w:rsidP="00F41C05">
            <w:pPr>
              <w:spacing w:after="0" w:line="240" w:lineRule="auto"/>
              <w:jc w:val="both"/>
              <w:rPr>
                <w:rFonts w:ascii="Arial" w:eastAsia="Times New Roman" w:hAnsi="Arial" w:cs="Arial"/>
                <w:sz w:val="24"/>
                <w:szCs w:val="24"/>
                <w:lang w:eastAsia="en-GB"/>
              </w:rPr>
            </w:pPr>
          </w:p>
        </w:tc>
        <w:tc>
          <w:tcPr>
            <w:tcW w:w="8532" w:type="dxa"/>
            <w:tcBorders>
              <w:right w:val="single" w:sz="4" w:space="0" w:color="auto"/>
            </w:tcBorders>
            <w:shd w:val="clear" w:color="auto" w:fill="auto"/>
          </w:tcPr>
          <w:p w14:paraId="63433BD8" w14:textId="77777777" w:rsidR="0037676C" w:rsidRPr="00F45B03" w:rsidRDefault="0037676C" w:rsidP="00F41C05">
            <w:pPr>
              <w:autoSpaceDE w:val="0"/>
              <w:autoSpaceDN w:val="0"/>
              <w:adjustRightInd w:val="0"/>
              <w:spacing w:after="0" w:line="240" w:lineRule="auto"/>
              <w:jc w:val="both"/>
              <w:rPr>
                <w:rFonts w:ascii="Arial" w:hAnsi="Arial" w:cs="Arial"/>
                <w:sz w:val="24"/>
                <w:szCs w:val="24"/>
              </w:rPr>
            </w:pPr>
          </w:p>
        </w:tc>
      </w:tr>
      <w:tr w:rsidR="0037676C" w:rsidRPr="00712DDF" w14:paraId="70F4115C" w14:textId="77777777" w:rsidTr="0037676C">
        <w:tc>
          <w:tcPr>
            <w:tcW w:w="810" w:type="dxa"/>
            <w:tcBorders>
              <w:left w:val="single" w:sz="4" w:space="0" w:color="auto"/>
            </w:tcBorders>
            <w:shd w:val="clear" w:color="auto" w:fill="auto"/>
          </w:tcPr>
          <w:p w14:paraId="4D1F1A78" w14:textId="77777777" w:rsidR="0037676C" w:rsidRDefault="0037676C" w:rsidP="00F41C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(23</w:t>
            </w:r>
            <w:r w:rsidRPr="006F6BD3">
              <w:rPr>
                <w:rFonts w:ascii="Arial" w:eastAsia="Times New Roman" w:hAnsi="Arial" w:cs="Arial"/>
                <w:sz w:val="24"/>
                <w:szCs w:val="24"/>
                <w:lang w:eastAsia="en-GB"/>
              </w:rPr>
              <w:t>)</w:t>
            </w:r>
          </w:p>
        </w:tc>
        <w:tc>
          <w:tcPr>
            <w:tcW w:w="8532" w:type="dxa"/>
            <w:tcBorders>
              <w:right w:val="single" w:sz="4" w:space="0" w:color="auto"/>
            </w:tcBorders>
            <w:shd w:val="clear" w:color="auto" w:fill="auto"/>
          </w:tcPr>
          <w:p w14:paraId="3D473CCB" w14:textId="77777777" w:rsidR="0037676C" w:rsidRPr="00B04875" w:rsidRDefault="0037676C" w:rsidP="00F41C05">
            <w:pPr>
              <w:autoSpaceDE w:val="0"/>
              <w:autoSpaceDN w:val="0"/>
              <w:adjustRightInd w:val="0"/>
              <w:spacing w:after="0" w:line="240" w:lineRule="auto"/>
              <w:jc w:val="both"/>
              <w:rPr>
                <w:rFonts w:ascii="Arial" w:eastAsia="Times New Roman" w:hAnsi="Arial" w:cs="Arial"/>
                <w:sz w:val="24"/>
                <w:szCs w:val="24"/>
                <w:lang w:eastAsia="en-GB"/>
              </w:rPr>
            </w:pPr>
            <w:r w:rsidRPr="00F45B03">
              <w:rPr>
                <w:rFonts w:ascii="Arial" w:eastAsia="Times New Roman" w:hAnsi="Arial" w:cs="Arial"/>
                <w:sz w:val="24"/>
                <w:szCs w:val="24"/>
                <w:lang w:eastAsia="en-GB"/>
              </w:rPr>
              <w:t xml:space="preserve">notes </w:t>
            </w:r>
            <w:r w:rsidRPr="00B04875">
              <w:rPr>
                <w:rFonts w:ascii="Arial" w:eastAsia="Times New Roman" w:hAnsi="Arial" w:cs="Arial"/>
                <w:sz w:val="24"/>
                <w:szCs w:val="24"/>
                <w:lang w:eastAsia="en-GB"/>
              </w:rPr>
              <w:t xml:space="preserve">that, based on the estimated expenditure level of </w:t>
            </w:r>
            <w:r w:rsidRPr="00B04875">
              <w:rPr>
                <w:rFonts w:ascii="Arial" w:eastAsia="Times New Roman" w:hAnsi="Arial" w:cs="Arial"/>
                <w:bCs/>
                <w:sz w:val="24"/>
                <w:szCs w:val="24"/>
                <w:lang w:eastAsia="en-GB"/>
              </w:rPr>
              <w:t>£</w:t>
            </w:r>
            <w:r w:rsidRPr="00324AEE">
              <w:rPr>
                <w:rFonts w:ascii="Arial" w:eastAsia="Times New Roman" w:hAnsi="Arial" w:cs="Arial"/>
                <w:bCs/>
                <w:sz w:val="24"/>
                <w:szCs w:val="24"/>
                <w:lang w:eastAsia="en-GB"/>
              </w:rPr>
              <w:t xml:space="preserve">563.842m </w:t>
            </w:r>
            <w:r w:rsidRPr="00B04875">
              <w:rPr>
                <w:rFonts w:ascii="Arial" w:eastAsia="Times New Roman" w:hAnsi="Arial" w:cs="Arial"/>
                <w:sz w:val="24"/>
                <w:szCs w:val="24"/>
                <w:lang w:eastAsia="en-GB"/>
              </w:rPr>
              <w:t>set out in paragraph (</w:t>
            </w:r>
            <w:r>
              <w:rPr>
                <w:rFonts w:ascii="Arial" w:eastAsia="Times New Roman" w:hAnsi="Arial" w:cs="Arial"/>
                <w:sz w:val="24"/>
                <w:szCs w:val="24"/>
                <w:lang w:eastAsia="en-GB"/>
              </w:rPr>
              <w:t>9</w:t>
            </w:r>
            <w:r w:rsidRPr="00B04875">
              <w:rPr>
                <w:rFonts w:ascii="Arial" w:eastAsia="Times New Roman" w:hAnsi="Arial" w:cs="Arial"/>
                <w:sz w:val="24"/>
                <w:szCs w:val="24"/>
                <w:lang w:eastAsia="en-GB"/>
              </w:rPr>
              <w:t>) above, the amounts shown in Appendix 6</w:t>
            </w:r>
            <w:r>
              <w:rPr>
                <w:rFonts w:ascii="Arial" w:eastAsia="Times New Roman" w:hAnsi="Arial" w:cs="Arial"/>
                <w:sz w:val="24"/>
                <w:szCs w:val="24"/>
                <w:lang w:eastAsia="en-GB"/>
              </w:rPr>
              <w:t>b below</w:t>
            </w:r>
            <w:r w:rsidRPr="00B04875">
              <w:rPr>
                <w:rFonts w:ascii="Arial" w:eastAsia="Times New Roman" w:hAnsi="Arial" w:cs="Arial"/>
                <w:sz w:val="24"/>
                <w:szCs w:val="24"/>
                <w:lang w:eastAsia="en-GB"/>
              </w:rPr>
              <w:t xml:space="preserve"> would be calculated by the City Council for the year 202</w:t>
            </w:r>
            <w:r>
              <w:rPr>
                <w:rFonts w:ascii="Arial" w:eastAsia="Times New Roman" w:hAnsi="Arial" w:cs="Arial"/>
                <w:sz w:val="24"/>
                <w:szCs w:val="24"/>
                <w:lang w:eastAsia="en-GB"/>
              </w:rPr>
              <w:t>5</w:t>
            </w:r>
            <w:r w:rsidRPr="00B04875">
              <w:rPr>
                <w:rFonts w:ascii="Arial" w:eastAsia="Times New Roman" w:hAnsi="Arial" w:cs="Arial"/>
                <w:sz w:val="24"/>
                <w:szCs w:val="24"/>
                <w:lang w:eastAsia="en-GB"/>
              </w:rPr>
              <w:t>/2</w:t>
            </w:r>
            <w:r>
              <w:rPr>
                <w:rFonts w:ascii="Arial" w:eastAsia="Times New Roman" w:hAnsi="Arial" w:cs="Arial"/>
                <w:sz w:val="24"/>
                <w:szCs w:val="24"/>
                <w:lang w:eastAsia="en-GB"/>
              </w:rPr>
              <w:t>6</w:t>
            </w:r>
            <w:r w:rsidRPr="00B04875">
              <w:rPr>
                <w:rFonts w:ascii="Arial" w:eastAsia="Times New Roman" w:hAnsi="Arial" w:cs="Arial"/>
                <w:sz w:val="24"/>
                <w:szCs w:val="24"/>
                <w:lang w:eastAsia="en-GB"/>
              </w:rPr>
              <w:t xml:space="preserve">, in accordance with sections 30 to 36 of the Local Government Finance Act </w:t>
            </w:r>
            <w:proofErr w:type="gramStart"/>
            <w:r w:rsidRPr="00B04875">
              <w:rPr>
                <w:rFonts w:ascii="Arial" w:eastAsia="Times New Roman" w:hAnsi="Arial" w:cs="Arial"/>
                <w:sz w:val="24"/>
                <w:szCs w:val="24"/>
                <w:lang w:eastAsia="en-GB"/>
              </w:rPr>
              <w:t>1992</w:t>
            </w:r>
            <w:r>
              <w:rPr>
                <w:rFonts w:ascii="Arial" w:eastAsia="Times New Roman" w:hAnsi="Arial" w:cs="Arial"/>
                <w:sz w:val="24"/>
                <w:szCs w:val="24"/>
                <w:lang w:eastAsia="en-GB"/>
              </w:rPr>
              <w:t>:-</w:t>
            </w:r>
            <w:proofErr w:type="gramEnd"/>
          </w:p>
        </w:tc>
      </w:tr>
    </w:tbl>
    <w:p w14:paraId="5E4AD98D" w14:textId="77777777" w:rsidR="0037676C" w:rsidRDefault="0037676C" w:rsidP="0037676C">
      <w:pPr>
        <w:pStyle w:val="NoSpacing"/>
      </w:pPr>
    </w:p>
    <w:p w14:paraId="7888DC0C" w14:textId="77777777" w:rsidR="0037676C" w:rsidRDefault="0037676C" w:rsidP="0037676C">
      <w:pPr>
        <w:pStyle w:val="NoSpacing"/>
      </w:pP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2075"/>
        <w:gridCol w:w="180"/>
        <w:gridCol w:w="6570"/>
      </w:tblGrid>
      <w:tr w:rsidR="0037676C" w:rsidRPr="00D730AC" w14:paraId="604DAC18" w14:textId="77777777" w:rsidTr="00F41C05">
        <w:tc>
          <w:tcPr>
            <w:tcW w:w="535" w:type="dxa"/>
          </w:tcPr>
          <w:p w14:paraId="356EB2CB" w14:textId="77777777" w:rsidR="0037676C" w:rsidRPr="00D730AC" w:rsidRDefault="0037676C" w:rsidP="00F41C05">
            <w:pPr>
              <w:rPr>
                <w:rFonts w:eastAsia="Calibri" w:cs="Times New Roman"/>
                <w:szCs w:val="24"/>
              </w:rPr>
            </w:pPr>
          </w:p>
        </w:tc>
        <w:tc>
          <w:tcPr>
            <w:tcW w:w="8825" w:type="dxa"/>
            <w:gridSpan w:val="3"/>
            <w:vAlign w:val="bottom"/>
          </w:tcPr>
          <w:p w14:paraId="03C33807" w14:textId="77777777" w:rsidR="003B3C92" w:rsidRDefault="003B3C92" w:rsidP="00F41C05">
            <w:pPr>
              <w:jc w:val="right"/>
              <w:rPr>
                <w:rFonts w:eastAsia="Calibri" w:cs="Times New Roman"/>
                <w:b/>
                <w:bCs/>
                <w:u w:val="single"/>
              </w:rPr>
            </w:pPr>
          </w:p>
          <w:p w14:paraId="53B8A5AE" w14:textId="77777777" w:rsidR="003B3C92" w:rsidRDefault="003B3C92" w:rsidP="00F41C05">
            <w:pPr>
              <w:jc w:val="right"/>
              <w:rPr>
                <w:rFonts w:eastAsia="Calibri" w:cs="Times New Roman"/>
                <w:b/>
                <w:bCs/>
                <w:u w:val="single"/>
              </w:rPr>
            </w:pPr>
          </w:p>
          <w:p w14:paraId="6A814F7E" w14:textId="77777777" w:rsidR="003B3C92" w:rsidRDefault="003B3C92" w:rsidP="00F41C05">
            <w:pPr>
              <w:jc w:val="right"/>
              <w:rPr>
                <w:rFonts w:eastAsia="Calibri" w:cs="Times New Roman"/>
                <w:b/>
                <w:bCs/>
                <w:u w:val="single"/>
              </w:rPr>
            </w:pPr>
          </w:p>
          <w:p w14:paraId="3701A3C6" w14:textId="77777777" w:rsidR="003B3C92" w:rsidRDefault="003B3C92" w:rsidP="00F41C05">
            <w:pPr>
              <w:jc w:val="right"/>
              <w:rPr>
                <w:rFonts w:eastAsia="Calibri" w:cs="Times New Roman"/>
                <w:b/>
                <w:bCs/>
                <w:u w:val="single"/>
              </w:rPr>
            </w:pPr>
          </w:p>
          <w:p w14:paraId="481DCFBA" w14:textId="77777777" w:rsidR="003B3C92" w:rsidRDefault="003B3C92" w:rsidP="00F41C05">
            <w:pPr>
              <w:jc w:val="right"/>
              <w:rPr>
                <w:rFonts w:eastAsia="Calibri" w:cs="Times New Roman"/>
                <w:b/>
                <w:bCs/>
                <w:u w:val="single"/>
              </w:rPr>
            </w:pPr>
          </w:p>
          <w:p w14:paraId="16420DB3" w14:textId="77777777" w:rsidR="003B3C92" w:rsidRDefault="003B3C92" w:rsidP="00F41C05">
            <w:pPr>
              <w:jc w:val="right"/>
              <w:rPr>
                <w:rFonts w:eastAsia="Calibri" w:cs="Times New Roman"/>
                <w:b/>
                <w:bCs/>
                <w:u w:val="single"/>
              </w:rPr>
            </w:pPr>
          </w:p>
          <w:p w14:paraId="480B7B91" w14:textId="77777777" w:rsidR="003B3C92" w:rsidRDefault="003B3C92" w:rsidP="00F41C05">
            <w:pPr>
              <w:jc w:val="right"/>
              <w:rPr>
                <w:rFonts w:eastAsia="Calibri" w:cs="Times New Roman"/>
                <w:b/>
                <w:bCs/>
                <w:u w:val="single"/>
              </w:rPr>
            </w:pPr>
          </w:p>
          <w:p w14:paraId="6AB9D6C2" w14:textId="77777777" w:rsidR="003B3C92" w:rsidRDefault="003B3C92" w:rsidP="00F41C05">
            <w:pPr>
              <w:jc w:val="right"/>
              <w:rPr>
                <w:rFonts w:eastAsia="Calibri" w:cs="Times New Roman"/>
                <w:b/>
                <w:bCs/>
                <w:u w:val="single"/>
              </w:rPr>
            </w:pPr>
          </w:p>
          <w:p w14:paraId="72CDE817" w14:textId="7B90527F" w:rsidR="0037676C" w:rsidRPr="00D730AC" w:rsidRDefault="0037676C" w:rsidP="00F41C05">
            <w:pPr>
              <w:jc w:val="right"/>
              <w:rPr>
                <w:rFonts w:eastAsia="Times New Roman" w:cs="Arial"/>
                <w:szCs w:val="24"/>
                <w:lang w:eastAsia="en-GB"/>
              </w:rPr>
            </w:pPr>
            <w:r w:rsidRPr="00D730AC">
              <w:rPr>
                <w:rFonts w:eastAsia="Calibri" w:cs="Times New Roman"/>
                <w:b/>
                <w:bCs/>
                <w:u w:val="single"/>
              </w:rPr>
              <w:lastRenderedPageBreak/>
              <w:t xml:space="preserve">Appendix </w:t>
            </w:r>
            <w:r>
              <w:rPr>
                <w:rFonts w:eastAsia="Calibri" w:cs="Times New Roman"/>
                <w:b/>
                <w:bCs/>
                <w:u w:val="single"/>
              </w:rPr>
              <w:t>6</w:t>
            </w:r>
          </w:p>
        </w:tc>
      </w:tr>
      <w:tr w:rsidR="0037676C" w:rsidRPr="00D730AC" w14:paraId="4952F50A" w14:textId="77777777" w:rsidTr="00F41C05">
        <w:tc>
          <w:tcPr>
            <w:tcW w:w="535" w:type="dxa"/>
          </w:tcPr>
          <w:p w14:paraId="1ED00ABC" w14:textId="77777777" w:rsidR="0037676C" w:rsidRPr="00D730AC" w:rsidRDefault="0037676C" w:rsidP="00F41C05">
            <w:pPr>
              <w:rPr>
                <w:rFonts w:eastAsia="Calibri" w:cs="Times New Roman"/>
                <w:szCs w:val="24"/>
              </w:rPr>
            </w:pPr>
          </w:p>
        </w:tc>
        <w:tc>
          <w:tcPr>
            <w:tcW w:w="8825" w:type="dxa"/>
            <w:gridSpan w:val="3"/>
            <w:vAlign w:val="bottom"/>
          </w:tcPr>
          <w:p w14:paraId="2E3884FF" w14:textId="77777777" w:rsidR="0037676C" w:rsidRPr="00D730AC" w:rsidRDefault="0037676C" w:rsidP="00F41C05">
            <w:pPr>
              <w:jc w:val="center"/>
              <w:rPr>
                <w:rFonts w:eastAsia="Calibri" w:cs="Times New Roman"/>
                <w:b/>
                <w:bCs/>
                <w:szCs w:val="24"/>
                <w:u w:val="single"/>
              </w:rPr>
            </w:pPr>
          </w:p>
        </w:tc>
      </w:tr>
      <w:tr w:rsidR="0037676C" w:rsidRPr="00D730AC" w14:paraId="61711836" w14:textId="77777777" w:rsidTr="00F41C05">
        <w:tc>
          <w:tcPr>
            <w:tcW w:w="9360" w:type="dxa"/>
            <w:gridSpan w:val="4"/>
          </w:tcPr>
          <w:p w14:paraId="0E8F68A3" w14:textId="77777777" w:rsidR="0037676C" w:rsidRPr="00D730AC" w:rsidRDefault="0037676C" w:rsidP="00F41C05">
            <w:pPr>
              <w:jc w:val="center"/>
              <w:rPr>
                <w:rFonts w:eastAsia="Calibri" w:cs="Times New Roman"/>
                <w:b/>
                <w:bCs/>
                <w:szCs w:val="24"/>
                <w:u w:val="single"/>
              </w:rPr>
            </w:pPr>
            <w:r w:rsidRPr="00D730AC">
              <w:rPr>
                <w:rFonts w:eastAsia="Calibri" w:cs="Times New Roman"/>
                <w:b/>
                <w:bCs/>
                <w:szCs w:val="24"/>
                <w:u w:val="single"/>
              </w:rPr>
              <w:t>CITY OF SHEFFIELD</w:t>
            </w:r>
          </w:p>
          <w:p w14:paraId="2EADED30" w14:textId="77777777" w:rsidR="0037676C" w:rsidRPr="00D730AC" w:rsidRDefault="0037676C" w:rsidP="00F41C05">
            <w:pPr>
              <w:jc w:val="center"/>
              <w:rPr>
                <w:rFonts w:eastAsia="Times New Roman" w:cs="Arial"/>
                <w:szCs w:val="24"/>
                <w:lang w:eastAsia="en-GB"/>
              </w:rPr>
            </w:pPr>
            <w:r w:rsidRPr="00D730AC">
              <w:rPr>
                <w:rFonts w:eastAsia="Calibri" w:cs="Times New Roman"/>
                <w:b/>
                <w:bCs/>
                <w:szCs w:val="24"/>
                <w:u w:val="single"/>
              </w:rPr>
              <w:t>CALCULATION OF RECOMMENDED COUNCIL TAX FOR 202</w:t>
            </w:r>
            <w:r>
              <w:rPr>
                <w:rFonts w:eastAsia="Calibri" w:cs="Times New Roman"/>
                <w:b/>
                <w:bCs/>
                <w:szCs w:val="24"/>
                <w:u w:val="single"/>
              </w:rPr>
              <w:t>5</w:t>
            </w:r>
            <w:r w:rsidRPr="00D730AC">
              <w:rPr>
                <w:rFonts w:eastAsia="Calibri" w:cs="Times New Roman"/>
                <w:b/>
                <w:bCs/>
                <w:szCs w:val="24"/>
                <w:u w:val="single"/>
              </w:rPr>
              <w:t>/2</w:t>
            </w:r>
            <w:r>
              <w:rPr>
                <w:rFonts w:eastAsia="Calibri" w:cs="Times New Roman"/>
                <w:b/>
                <w:bCs/>
                <w:szCs w:val="24"/>
                <w:u w:val="single"/>
              </w:rPr>
              <w:t>6</w:t>
            </w:r>
            <w:r w:rsidRPr="00D730AC">
              <w:rPr>
                <w:rFonts w:eastAsia="Calibri" w:cs="Times New Roman"/>
                <w:b/>
                <w:bCs/>
                <w:szCs w:val="24"/>
                <w:u w:val="single"/>
              </w:rPr>
              <w:t xml:space="preserve"> REVENUE BUDGET</w:t>
            </w:r>
          </w:p>
        </w:tc>
      </w:tr>
      <w:tr w:rsidR="0037676C" w:rsidRPr="00D730AC" w14:paraId="4940F857" w14:textId="77777777" w:rsidTr="00F41C05">
        <w:tc>
          <w:tcPr>
            <w:tcW w:w="535" w:type="dxa"/>
          </w:tcPr>
          <w:p w14:paraId="4ABABE49" w14:textId="77777777" w:rsidR="0037676C" w:rsidRPr="00D730AC" w:rsidRDefault="0037676C" w:rsidP="00F41C05">
            <w:pPr>
              <w:rPr>
                <w:rFonts w:eastAsia="Calibri" w:cs="Times New Roman"/>
                <w:szCs w:val="24"/>
              </w:rPr>
            </w:pPr>
          </w:p>
        </w:tc>
        <w:tc>
          <w:tcPr>
            <w:tcW w:w="8825" w:type="dxa"/>
            <w:gridSpan w:val="3"/>
            <w:vAlign w:val="bottom"/>
          </w:tcPr>
          <w:p w14:paraId="7922DB38" w14:textId="77777777" w:rsidR="0037676C" w:rsidRPr="00D730AC" w:rsidRDefault="0037676C" w:rsidP="00F41C05">
            <w:pPr>
              <w:rPr>
                <w:rFonts w:eastAsia="Times New Roman" w:cs="Arial"/>
                <w:szCs w:val="24"/>
                <w:lang w:eastAsia="en-GB"/>
              </w:rPr>
            </w:pPr>
          </w:p>
        </w:tc>
      </w:tr>
      <w:tr w:rsidR="0037676C" w:rsidRPr="00D730AC" w14:paraId="50B37AAB" w14:textId="77777777" w:rsidTr="00F41C05">
        <w:tc>
          <w:tcPr>
            <w:tcW w:w="9360" w:type="dxa"/>
            <w:gridSpan w:val="4"/>
          </w:tcPr>
          <w:p w14:paraId="5C840B54" w14:textId="77777777" w:rsidR="0037676C" w:rsidRPr="00D730AC" w:rsidRDefault="0037676C" w:rsidP="00F41C05">
            <w:pPr>
              <w:rPr>
                <w:rFonts w:eastAsia="Times New Roman" w:cs="Arial"/>
                <w:szCs w:val="24"/>
                <w:lang w:eastAsia="en-GB"/>
              </w:rPr>
            </w:pPr>
            <w:r w:rsidRPr="00D730AC">
              <w:rPr>
                <w:rFonts w:eastAsia="Times New Roman" w:cs="Arial"/>
                <w:szCs w:val="24"/>
                <w:lang w:eastAsia="en-GB"/>
              </w:rPr>
              <w:t>The Council is recommended to resolve as follows:</w:t>
            </w:r>
          </w:p>
        </w:tc>
      </w:tr>
      <w:tr w:rsidR="0037676C" w:rsidRPr="00D730AC" w14:paraId="16B1CF00" w14:textId="77777777" w:rsidTr="00F41C05">
        <w:tc>
          <w:tcPr>
            <w:tcW w:w="535" w:type="dxa"/>
          </w:tcPr>
          <w:p w14:paraId="1075D435" w14:textId="77777777" w:rsidR="0037676C" w:rsidRPr="00D730AC" w:rsidRDefault="0037676C" w:rsidP="00F41C05">
            <w:pPr>
              <w:rPr>
                <w:rFonts w:eastAsia="Calibri" w:cs="Times New Roman"/>
                <w:szCs w:val="24"/>
              </w:rPr>
            </w:pPr>
          </w:p>
        </w:tc>
        <w:tc>
          <w:tcPr>
            <w:tcW w:w="8825" w:type="dxa"/>
            <w:gridSpan w:val="3"/>
            <w:vAlign w:val="bottom"/>
          </w:tcPr>
          <w:p w14:paraId="135A9FD1" w14:textId="77777777" w:rsidR="0037676C" w:rsidRPr="00D730AC" w:rsidRDefault="0037676C" w:rsidP="00F41C05">
            <w:pPr>
              <w:rPr>
                <w:rFonts w:eastAsia="Times New Roman" w:cs="Arial"/>
                <w:szCs w:val="24"/>
                <w:lang w:eastAsia="en-GB"/>
              </w:rPr>
            </w:pPr>
          </w:p>
        </w:tc>
      </w:tr>
      <w:tr w:rsidR="0037676C" w:rsidRPr="00D730AC" w14:paraId="4F572F74" w14:textId="77777777" w:rsidTr="00F41C05">
        <w:tc>
          <w:tcPr>
            <w:tcW w:w="535" w:type="dxa"/>
          </w:tcPr>
          <w:p w14:paraId="3E5EDDB6" w14:textId="77777777" w:rsidR="0037676C" w:rsidRPr="00D730AC" w:rsidRDefault="0037676C" w:rsidP="00F41C05">
            <w:pPr>
              <w:rPr>
                <w:rFonts w:eastAsia="Calibri" w:cs="Times New Roman"/>
                <w:szCs w:val="24"/>
              </w:rPr>
            </w:pPr>
            <w:r w:rsidRPr="00D730AC">
              <w:rPr>
                <w:rFonts w:eastAsia="Calibri" w:cs="Times New Roman"/>
                <w:szCs w:val="24"/>
              </w:rPr>
              <w:t>1.</w:t>
            </w:r>
          </w:p>
        </w:tc>
        <w:tc>
          <w:tcPr>
            <w:tcW w:w="8825" w:type="dxa"/>
            <w:gridSpan w:val="3"/>
            <w:vAlign w:val="bottom"/>
          </w:tcPr>
          <w:p w14:paraId="586C571F" w14:textId="77777777" w:rsidR="0037676C" w:rsidRPr="00D730AC" w:rsidRDefault="0037676C" w:rsidP="00F41C05">
            <w:pPr>
              <w:jc w:val="both"/>
              <w:rPr>
                <w:rFonts w:eastAsia="Calibri" w:cs="Times New Roman"/>
                <w:szCs w:val="24"/>
              </w:rPr>
            </w:pPr>
            <w:r w:rsidRPr="00D730AC">
              <w:rPr>
                <w:rFonts w:eastAsia="Times New Roman" w:cs="Arial"/>
                <w:szCs w:val="24"/>
                <w:lang w:eastAsia="en-GB"/>
              </w:rPr>
              <w:t xml:space="preserve">It be noted that </w:t>
            </w:r>
            <w:r w:rsidRPr="001E3586">
              <w:rPr>
                <w:rFonts w:eastAsia="Times New Roman" w:cs="Arial"/>
                <w:szCs w:val="24"/>
                <w:lang w:eastAsia="en-GB"/>
              </w:rPr>
              <w:t>on 1</w:t>
            </w:r>
            <w:r>
              <w:rPr>
                <w:rFonts w:eastAsia="Times New Roman" w:cs="Arial"/>
                <w:szCs w:val="24"/>
                <w:lang w:eastAsia="en-GB"/>
              </w:rPr>
              <w:t>4</w:t>
            </w:r>
            <w:r w:rsidRPr="001E3586">
              <w:rPr>
                <w:rFonts w:eastAsia="Times New Roman" w:cs="Arial"/>
                <w:szCs w:val="24"/>
                <w:lang w:eastAsia="en-GB"/>
              </w:rPr>
              <w:t>th January 202</w:t>
            </w:r>
            <w:r>
              <w:rPr>
                <w:rFonts w:eastAsia="Times New Roman" w:cs="Arial"/>
                <w:szCs w:val="24"/>
                <w:lang w:eastAsia="en-GB"/>
              </w:rPr>
              <w:t>5</w:t>
            </w:r>
            <w:r w:rsidRPr="001E3586">
              <w:rPr>
                <w:rFonts w:eastAsia="Times New Roman" w:cs="Arial"/>
                <w:szCs w:val="24"/>
                <w:lang w:eastAsia="en-GB"/>
              </w:rPr>
              <w:t xml:space="preserve">, </w:t>
            </w:r>
            <w:r w:rsidRPr="00D730AC">
              <w:rPr>
                <w:rFonts w:eastAsia="Times New Roman" w:cs="Arial"/>
                <w:szCs w:val="24"/>
                <w:lang w:eastAsia="en-GB"/>
              </w:rPr>
              <w:t>the Council calculated the Council Tax Base 202</w:t>
            </w:r>
            <w:r>
              <w:rPr>
                <w:rFonts w:eastAsia="Times New Roman" w:cs="Arial"/>
                <w:szCs w:val="24"/>
                <w:lang w:eastAsia="en-GB"/>
              </w:rPr>
              <w:t>5</w:t>
            </w:r>
            <w:r w:rsidRPr="00D730AC">
              <w:rPr>
                <w:rFonts w:eastAsia="Times New Roman" w:cs="Arial"/>
                <w:szCs w:val="24"/>
                <w:lang w:eastAsia="en-GB"/>
              </w:rPr>
              <w:t>/2</w:t>
            </w:r>
            <w:r>
              <w:rPr>
                <w:rFonts w:eastAsia="Times New Roman" w:cs="Arial"/>
                <w:szCs w:val="24"/>
                <w:lang w:eastAsia="en-GB"/>
              </w:rPr>
              <w:t>6</w:t>
            </w:r>
          </w:p>
        </w:tc>
      </w:tr>
      <w:tr w:rsidR="0037676C" w:rsidRPr="00D730AC" w14:paraId="56A857E5" w14:textId="77777777" w:rsidTr="00F41C05">
        <w:tc>
          <w:tcPr>
            <w:tcW w:w="535" w:type="dxa"/>
          </w:tcPr>
          <w:p w14:paraId="5EC46442" w14:textId="77777777" w:rsidR="0037676C" w:rsidRPr="00D730AC" w:rsidRDefault="0037676C" w:rsidP="00F41C05">
            <w:pPr>
              <w:rPr>
                <w:rFonts w:eastAsia="Calibri" w:cs="Times New Roman"/>
                <w:szCs w:val="24"/>
              </w:rPr>
            </w:pPr>
          </w:p>
        </w:tc>
        <w:tc>
          <w:tcPr>
            <w:tcW w:w="8825" w:type="dxa"/>
            <w:gridSpan w:val="3"/>
          </w:tcPr>
          <w:p w14:paraId="2F472021" w14:textId="77777777" w:rsidR="0037676C" w:rsidRPr="00D730AC" w:rsidRDefault="0037676C" w:rsidP="00F41C05">
            <w:pPr>
              <w:rPr>
                <w:rFonts w:eastAsia="Calibri" w:cs="Times New Roman"/>
                <w:szCs w:val="24"/>
              </w:rPr>
            </w:pPr>
          </w:p>
        </w:tc>
      </w:tr>
      <w:tr w:rsidR="0037676C" w:rsidRPr="00D730AC" w14:paraId="7E25A0CD" w14:textId="77777777" w:rsidTr="00F41C05">
        <w:tc>
          <w:tcPr>
            <w:tcW w:w="535" w:type="dxa"/>
          </w:tcPr>
          <w:p w14:paraId="1340D817" w14:textId="77777777" w:rsidR="0037676C" w:rsidRPr="00D730AC" w:rsidRDefault="0037676C" w:rsidP="00F41C05">
            <w:pPr>
              <w:rPr>
                <w:rFonts w:eastAsia="Calibri" w:cs="Times New Roman"/>
                <w:szCs w:val="24"/>
              </w:rPr>
            </w:pPr>
          </w:p>
        </w:tc>
        <w:tc>
          <w:tcPr>
            <w:tcW w:w="8825" w:type="dxa"/>
            <w:gridSpan w:val="3"/>
          </w:tcPr>
          <w:p w14:paraId="39AEB369" w14:textId="77777777" w:rsidR="0037676C" w:rsidRPr="00D730AC" w:rsidRDefault="0037676C" w:rsidP="00F41C05">
            <w:pPr>
              <w:tabs>
                <w:tab w:val="left" w:pos="529"/>
              </w:tabs>
              <w:spacing w:after="120"/>
              <w:rPr>
                <w:rFonts w:eastAsia="Calibri" w:cs="Times New Roman"/>
                <w:szCs w:val="24"/>
              </w:rPr>
            </w:pPr>
            <w:r w:rsidRPr="00D730AC">
              <w:rPr>
                <w:rFonts w:eastAsia="Calibri" w:cs="Times New Roman"/>
                <w:szCs w:val="24"/>
              </w:rPr>
              <w:t>(a)</w:t>
            </w:r>
            <w:r w:rsidRPr="00D730AC">
              <w:rPr>
                <w:rFonts w:eastAsia="Calibri" w:cs="Times New Roman"/>
                <w:szCs w:val="24"/>
              </w:rPr>
              <w:tab/>
              <w:t xml:space="preserve">for the whole Council area </w:t>
            </w:r>
            <w:proofErr w:type="gramStart"/>
            <w:r w:rsidRPr="00D730AC">
              <w:rPr>
                <w:rFonts w:eastAsia="Calibri" w:cs="Times New Roman"/>
                <w:szCs w:val="24"/>
              </w:rPr>
              <w:t>as :</w:t>
            </w:r>
            <w:proofErr w:type="gramEnd"/>
          </w:p>
        </w:tc>
      </w:tr>
      <w:tr w:rsidR="0037676C" w:rsidRPr="00D730AC" w14:paraId="3D042E24" w14:textId="77777777" w:rsidTr="00F41C05">
        <w:tc>
          <w:tcPr>
            <w:tcW w:w="535" w:type="dxa"/>
          </w:tcPr>
          <w:p w14:paraId="0496DAA1" w14:textId="77777777" w:rsidR="0037676C" w:rsidRPr="00D730AC" w:rsidRDefault="0037676C" w:rsidP="00F41C05">
            <w:pPr>
              <w:rPr>
                <w:rFonts w:eastAsia="Calibri" w:cs="Times New Roman"/>
                <w:szCs w:val="24"/>
              </w:rPr>
            </w:pPr>
          </w:p>
        </w:tc>
        <w:tc>
          <w:tcPr>
            <w:tcW w:w="2255" w:type="dxa"/>
            <w:gridSpan w:val="2"/>
            <w:shd w:val="clear" w:color="auto" w:fill="auto"/>
          </w:tcPr>
          <w:p w14:paraId="2A4DF33C" w14:textId="77777777" w:rsidR="0037676C" w:rsidRPr="001E3586" w:rsidRDefault="0037676C" w:rsidP="00F41C05">
            <w:pPr>
              <w:tabs>
                <w:tab w:val="left" w:pos="533"/>
              </w:tabs>
              <w:jc w:val="right"/>
              <w:rPr>
                <w:rFonts w:eastAsia="Calibri" w:cs="Times New Roman"/>
                <w:b/>
                <w:bCs/>
                <w:szCs w:val="24"/>
              </w:rPr>
            </w:pPr>
            <w:r w:rsidRPr="001E3586">
              <w:rPr>
                <w:b/>
                <w:szCs w:val="24"/>
              </w:rPr>
              <w:t>14</w:t>
            </w:r>
            <w:r>
              <w:rPr>
                <w:b/>
                <w:szCs w:val="24"/>
              </w:rPr>
              <w:t>8,475.7826</w:t>
            </w:r>
          </w:p>
        </w:tc>
        <w:tc>
          <w:tcPr>
            <w:tcW w:w="6570" w:type="dxa"/>
            <w:vAlign w:val="bottom"/>
          </w:tcPr>
          <w:p w14:paraId="0B7906BD" w14:textId="77777777" w:rsidR="0037676C" w:rsidRPr="00D730AC" w:rsidRDefault="0037676C" w:rsidP="00F41C05">
            <w:pPr>
              <w:tabs>
                <w:tab w:val="left" w:pos="533"/>
              </w:tabs>
              <w:jc w:val="both"/>
              <w:rPr>
                <w:rFonts w:eastAsia="Calibri" w:cs="Times New Roman"/>
                <w:szCs w:val="24"/>
              </w:rPr>
            </w:pPr>
            <w:r w:rsidRPr="00D730AC">
              <w:rPr>
                <w:rFonts w:eastAsia="Times New Roman" w:cs="Arial"/>
                <w:szCs w:val="24"/>
                <w:lang w:eastAsia="en-GB"/>
              </w:rPr>
              <w:t>(item T in the formula in Section 31B of the Local Government Finance Act 1992, as amended (the "Act")); and</w:t>
            </w:r>
          </w:p>
        </w:tc>
      </w:tr>
      <w:tr w:rsidR="0037676C" w:rsidRPr="00D730AC" w14:paraId="64FD880F" w14:textId="77777777" w:rsidTr="00F41C05">
        <w:tc>
          <w:tcPr>
            <w:tcW w:w="535" w:type="dxa"/>
          </w:tcPr>
          <w:p w14:paraId="646AFEBB" w14:textId="77777777" w:rsidR="0037676C" w:rsidRPr="00D730AC" w:rsidRDefault="0037676C" w:rsidP="00F41C05">
            <w:pPr>
              <w:rPr>
                <w:rFonts w:eastAsia="Calibri" w:cs="Times New Roman"/>
                <w:szCs w:val="24"/>
              </w:rPr>
            </w:pPr>
          </w:p>
        </w:tc>
        <w:tc>
          <w:tcPr>
            <w:tcW w:w="8825" w:type="dxa"/>
            <w:gridSpan w:val="3"/>
          </w:tcPr>
          <w:p w14:paraId="77BB3C19" w14:textId="77777777" w:rsidR="0037676C" w:rsidRPr="00D730AC" w:rsidRDefault="0037676C" w:rsidP="00F41C05">
            <w:pPr>
              <w:rPr>
                <w:rFonts w:eastAsia="Calibri" w:cs="Times New Roman"/>
                <w:szCs w:val="24"/>
              </w:rPr>
            </w:pPr>
          </w:p>
        </w:tc>
      </w:tr>
      <w:tr w:rsidR="0037676C" w:rsidRPr="00D730AC" w14:paraId="0F4B8376" w14:textId="77777777" w:rsidTr="00F41C05">
        <w:tc>
          <w:tcPr>
            <w:tcW w:w="535" w:type="dxa"/>
          </w:tcPr>
          <w:p w14:paraId="6D59A6C0" w14:textId="77777777" w:rsidR="0037676C" w:rsidRPr="00D730AC" w:rsidRDefault="0037676C" w:rsidP="00F41C05">
            <w:pPr>
              <w:rPr>
                <w:rFonts w:eastAsia="Calibri" w:cs="Times New Roman"/>
                <w:szCs w:val="24"/>
              </w:rPr>
            </w:pPr>
          </w:p>
        </w:tc>
        <w:tc>
          <w:tcPr>
            <w:tcW w:w="8825" w:type="dxa"/>
            <w:gridSpan w:val="3"/>
          </w:tcPr>
          <w:p w14:paraId="235F04E5" w14:textId="77777777" w:rsidR="0037676C" w:rsidRPr="00D730AC" w:rsidRDefault="0037676C" w:rsidP="00F41C05">
            <w:pPr>
              <w:tabs>
                <w:tab w:val="left" w:pos="529"/>
              </w:tabs>
              <w:ind w:left="529" w:hanging="529"/>
              <w:jc w:val="both"/>
              <w:rPr>
                <w:rFonts w:eastAsia="Calibri" w:cs="Times New Roman"/>
                <w:szCs w:val="24"/>
              </w:rPr>
            </w:pPr>
            <w:r w:rsidRPr="00D730AC">
              <w:rPr>
                <w:rFonts w:eastAsia="Calibri" w:cs="Times New Roman"/>
                <w:szCs w:val="24"/>
              </w:rPr>
              <w:t>(b)</w:t>
            </w:r>
            <w:r w:rsidRPr="00D730AC">
              <w:rPr>
                <w:rFonts w:eastAsia="Calibri" w:cs="Times New Roman"/>
                <w:szCs w:val="24"/>
              </w:rPr>
              <w:tab/>
            </w:r>
            <w:r w:rsidRPr="00D730AC">
              <w:rPr>
                <w:rFonts w:eastAsia="Times New Roman" w:cs="Arial"/>
                <w:szCs w:val="24"/>
                <w:lang w:eastAsia="en-GB"/>
              </w:rPr>
              <w:t xml:space="preserve">for dwellings in those parts of its area to which a Parish precept relates as in the attached Appendix </w:t>
            </w:r>
            <w:r>
              <w:rPr>
                <w:rFonts w:eastAsia="Times New Roman" w:cs="Arial"/>
                <w:szCs w:val="24"/>
                <w:lang w:eastAsia="en-GB"/>
              </w:rPr>
              <w:t>6</w:t>
            </w:r>
            <w:r w:rsidRPr="00D730AC">
              <w:rPr>
                <w:rFonts w:eastAsia="Times New Roman" w:cs="Arial"/>
                <w:szCs w:val="24"/>
                <w:lang w:eastAsia="en-GB"/>
              </w:rPr>
              <w:t>c.</w:t>
            </w:r>
          </w:p>
        </w:tc>
      </w:tr>
      <w:tr w:rsidR="0037676C" w:rsidRPr="00D730AC" w14:paraId="6CCA4C23" w14:textId="77777777" w:rsidTr="00F41C05">
        <w:tc>
          <w:tcPr>
            <w:tcW w:w="535" w:type="dxa"/>
          </w:tcPr>
          <w:p w14:paraId="5EFEF72B" w14:textId="77777777" w:rsidR="0037676C" w:rsidRPr="00D730AC" w:rsidRDefault="0037676C" w:rsidP="00F41C05">
            <w:pPr>
              <w:rPr>
                <w:rFonts w:eastAsia="Calibri" w:cs="Times New Roman"/>
                <w:szCs w:val="24"/>
              </w:rPr>
            </w:pPr>
          </w:p>
        </w:tc>
        <w:tc>
          <w:tcPr>
            <w:tcW w:w="8825" w:type="dxa"/>
            <w:gridSpan w:val="3"/>
          </w:tcPr>
          <w:p w14:paraId="765D1A63" w14:textId="77777777" w:rsidR="0037676C" w:rsidRPr="00D730AC" w:rsidRDefault="0037676C" w:rsidP="00F41C05">
            <w:pPr>
              <w:tabs>
                <w:tab w:val="left" w:pos="529"/>
              </w:tabs>
              <w:ind w:left="529" w:hanging="529"/>
              <w:rPr>
                <w:rFonts w:eastAsia="Calibri" w:cs="Times New Roman"/>
                <w:szCs w:val="24"/>
              </w:rPr>
            </w:pPr>
          </w:p>
        </w:tc>
      </w:tr>
      <w:tr w:rsidR="0037676C" w:rsidRPr="00D730AC" w14:paraId="2CC2B70F" w14:textId="77777777" w:rsidTr="00F41C05">
        <w:tc>
          <w:tcPr>
            <w:tcW w:w="535" w:type="dxa"/>
          </w:tcPr>
          <w:p w14:paraId="27D7C471" w14:textId="77777777" w:rsidR="0037676C" w:rsidRPr="00D730AC" w:rsidRDefault="0037676C" w:rsidP="00F41C05">
            <w:pPr>
              <w:rPr>
                <w:rFonts w:eastAsia="Calibri" w:cs="Times New Roman"/>
                <w:szCs w:val="24"/>
              </w:rPr>
            </w:pPr>
            <w:r w:rsidRPr="00D730AC">
              <w:rPr>
                <w:rFonts w:eastAsia="Calibri" w:cs="Times New Roman"/>
                <w:szCs w:val="24"/>
              </w:rPr>
              <w:t>2.</w:t>
            </w:r>
          </w:p>
        </w:tc>
        <w:tc>
          <w:tcPr>
            <w:tcW w:w="8825" w:type="dxa"/>
            <w:gridSpan w:val="3"/>
            <w:vAlign w:val="bottom"/>
          </w:tcPr>
          <w:p w14:paraId="1B97E1EB" w14:textId="77777777" w:rsidR="0037676C" w:rsidRPr="00D730AC" w:rsidRDefault="0037676C" w:rsidP="00F41C05">
            <w:pPr>
              <w:tabs>
                <w:tab w:val="left" w:pos="529"/>
              </w:tabs>
              <w:spacing w:after="120"/>
              <w:jc w:val="both"/>
              <w:rPr>
                <w:rFonts w:eastAsia="Calibri" w:cs="Times New Roman"/>
                <w:szCs w:val="24"/>
              </w:rPr>
            </w:pPr>
            <w:r w:rsidRPr="00D730AC">
              <w:rPr>
                <w:rFonts w:eastAsia="Times New Roman" w:cs="Arial"/>
                <w:szCs w:val="24"/>
                <w:lang w:eastAsia="en-GB"/>
              </w:rPr>
              <w:t>Calculate that the Council Tax requirement for the Council's own purposes for 202</w:t>
            </w:r>
            <w:r>
              <w:rPr>
                <w:rFonts w:eastAsia="Times New Roman" w:cs="Arial"/>
                <w:szCs w:val="24"/>
                <w:lang w:eastAsia="en-GB"/>
              </w:rPr>
              <w:t>5</w:t>
            </w:r>
            <w:r w:rsidRPr="00D730AC">
              <w:rPr>
                <w:rFonts w:eastAsia="Times New Roman" w:cs="Arial"/>
                <w:szCs w:val="24"/>
                <w:lang w:eastAsia="en-GB"/>
              </w:rPr>
              <w:t>/2</w:t>
            </w:r>
            <w:r>
              <w:rPr>
                <w:rFonts w:eastAsia="Times New Roman" w:cs="Arial"/>
                <w:szCs w:val="24"/>
                <w:lang w:eastAsia="en-GB"/>
              </w:rPr>
              <w:t>6</w:t>
            </w:r>
            <w:r w:rsidRPr="00D730AC">
              <w:rPr>
                <w:rFonts w:eastAsia="Times New Roman" w:cs="Arial"/>
                <w:szCs w:val="24"/>
                <w:lang w:eastAsia="en-GB"/>
              </w:rPr>
              <w:t xml:space="preserve"> (excluding Parish precepts) is:</w:t>
            </w:r>
          </w:p>
        </w:tc>
      </w:tr>
      <w:tr w:rsidR="0037676C" w:rsidRPr="00D730AC" w14:paraId="6A7AA3FF" w14:textId="77777777" w:rsidTr="00F41C05">
        <w:tc>
          <w:tcPr>
            <w:tcW w:w="535" w:type="dxa"/>
          </w:tcPr>
          <w:p w14:paraId="44F58740" w14:textId="77777777" w:rsidR="0037676C" w:rsidRPr="00D730AC" w:rsidRDefault="0037676C" w:rsidP="00F41C05">
            <w:pPr>
              <w:rPr>
                <w:rFonts w:eastAsia="Calibri" w:cs="Times New Roman"/>
                <w:szCs w:val="24"/>
              </w:rPr>
            </w:pPr>
          </w:p>
        </w:tc>
        <w:tc>
          <w:tcPr>
            <w:tcW w:w="8825" w:type="dxa"/>
            <w:gridSpan w:val="3"/>
            <w:shd w:val="clear" w:color="auto" w:fill="auto"/>
          </w:tcPr>
          <w:p w14:paraId="1A52830F" w14:textId="77777777" w:rsidR="0037676C" w:rsidRPr="001E3586" w:rsidRDefault="0037676C" w:rsidP="00F41C05">
            <w:pPr>
              <w:tabs>
                <w:tab w:val="left" w:pos="529"/>
              </w:tabs>
              <w:ind w:left="529" w:hanging="529"/>
              <w:rPr>
                <w:rFonts w:eastAsia="Calibri" w:cs="Times New Roman"/>
                <w:b/>
                <w:bCs/>
                <w:szCs w:val="24"/>
              </w:rPr>
            </w:pPr>
            <w:r w:rsidRPr="001E3586">
              <w:rPr>
                <w:b/>
                <w:szCs w:val="24"/>
              </w:rPr>
              <w:t>£</w:t>
            </w:r>
            <w:r>
              <w:rPr>
                <w:b/>
                <w:szCs w:val="24"/>
              </w:rPr>
              <w:t>301,255,922</w:t>
            </w:r>
          </w:p>
        </w:tc>
      </w:tr>
      <w:tr w:rsidR="0037676C" w:rsidRPr="00D730AC" w14:paraId="6C671BDD" w14:textId="77777777" w:rsidTr="00F41C05">
        <w:tc>
          <w:tcPr>
            <w:tcW w:w="535" w:type="dxa"/>
          </w:tcPr>
          <w:p w14:paraId="7DF26DC3" w14:textId="77777777" w:rsidR="0037676C" w:rsidRPr="00D730AC" w:rsidRDefault="0037676C" w:rsidP="00F41C05">
            <w:pPr>
              <w:rPr>
                <w:rFonts w:eastAsia="Calibri" w:cs="Times New Roman"/>
                <w:szCs w:val="24"/>
              </w:rPr>
            </w:pPr>
          </w:p>
        </w:tc>
        <w:tc>
          <w:tcPr>
            <w:tcW w:w="8825" w:type="dxa"/>
            <w:gridSpan w:val="3"/>
          </w:tcPr>
          <w:p w14:paraId="5869C2E8" w14:textId="77777777" w:rsidR="0037676C" w:rsidRPr="00D730AC" w:rsidRDefault="0037676C" w:rsidP="00F41C05">
            <w:pPr>
              <w:tabs>
                <w:tab w:val="left" w:pos="529"/>
              </w:tabs>
              <w:ind w:left="529" w:hanging="529"/>
              <w:rPr>
                <w:rFonts w:eastAsia="Calibri" w:cs="Times New Roman"/>
                <w:szCs w:val="24"/>
              </w:rPr>
            </w:pPr>
          </w:p>
        </w:tc>
      </w:tr>
      <w:tr w:rsidR="0037676C" w:rsidRPr="00D730AC" w14:paraId="797D9657" w14:textId="77777777" w:rsidTr="00F41C05">
        <w:tc>
          <w:tcPr>
            <w:tcW w:w="535" w:type="dxa"/>
          </w:tcPr>
          <w:p w14:paraId="4AA4E878" w14:textId="77777777" w:rsidR="0037676C" w:rsidRPr="00D730AC" w:rsidRDefault="0037676C" w:rsidP="00F41C05">
            <w:pPr>
              <w:rPr>
                <w:rFonts w:eastAsia="Calibri" w:cs="Times New Roman"/>
                <w:szCs w:val="24"/>
              </w:rPr>
            </w:pPr>
            <w:r w:rsidRPr="00D730AC">
              <w:rPr>
                <w:rFonts w:eastAsia="Calibri" w:cs="Times New Roman"/>
                <w:szCs w:val="24"/>
              </w:rPr>
              <w:t>3.</w:t>
            </w:r>
          </w:p>
        </w:tc>
        <w:tc>
          <w:tcPr>
            <w:tcW w:w="8825" w:type="dxa"/>
            <w:gridSpan w:val="3"/>
            <w:vAlign w:val="bottom"/>
          </w:tcPr>
          <w:p w14:paraId="33770EBF" w14:textId="77777777" w:rsidR="0037676C" w:rsidRPr="00D730AC" w:rsidRDefault="0037676C" w:rsidP="00F41C05">
            <w:pPr>
              <w:tabs>
                <w:tab w:val="left" w:pos="529"/>
              </w:tabs>
              <w:rPr>
                <w:rFonts w:eastAsia="Calibri" w:cs="Times New Roman"/>
                <w:szCs w:val="24"/>
              </w:rPr>
            </w:pPr>
            <w:r w:rsidRPr="00D730AC">
              <w:rPr>
                <w:rFonts w:eastAsia="Times New Roman" w:cs="Arial"/>
                <w:szCs w:val="24"/>
                <w:lang w:eastAsia="en-GB"/>
              </w:rPr>
              <w:t>That the following amounts be calculated for the year 202</w:t>
            </w:r>
            <w:r>
              <w:rPr>
                <w:rFonts w:eastAsia="Times New Roman" w:cs="Arial"/>
                <w:szCs w:val="24"/>
                <w:lang w:eastAsia="en-GB"/>
              </w:rPr>
              <w:t>5</w:t>
            </w:r>
            <w:r w:rsidRPr="00D730AC">
              <w:rPr>
                <w:rFonts w:eastAsia="Times New Roman" w:cs="Arial"/>
                <w:szCs w:val="24"/>
                <w:lang w:eastAsia="en-GB"/>
              </w:rPr>
              <w:t>/2</w:t>
            </w:r>
            <w:r>
              <w:rPr>
                <w:rFonts w:eastAsia="Times New Roman" w:cs="Arial"/>
                <w:szCs w:val="24"/>
                <w:lang w:eastAsia="en-GB"/>
              </w:rPr>
              <w:t>6</w:t>
            </w:r>
            <w:r w:rsidRPr="00D730AC">
              <w:rPr>
                <w:rFonts w:eastAsia="Times New Roman" w:cs="Arial"/>
                <w:szCs w:val="24"/>
                <w:lang w:eastAsia="en-GB"/>
              </w:rPr>
              <w:t xml:space="preserve"> in accordance with Sections 31 to 36 of the Act:</w:t>
            </w:r>
          </w:p>
        </w:tc>
      </w:tr>
      <w:tr w:rsidR="0037676C" w:rsidRPr="00D730AC" w14:paraId="4BA8FADE" w14:textId="77777777" w:rsidTr="00F41C05">
        <w:tc>
          <w:tcPr>
            <w:tcW w:w="535" w:type="dxa"/>
          </w:tcPr>
          <w:p w14:paraId="61FD8974" w14:textId="77777777" w:rsidR="0037676C" w:rsidRPr="00D730AC" w:rsidRDefault="0037676C" w:rsidP="00F41C05">
            <w:pPr>
              <w:rPr>
                <w:rFonts w:eastAsia="Calibri" w:cs="Times New Roman"/>
                <w:szCs w:val="24"/>
              </w:rPr>
            </w:pPr>
          </w:p>
        </w:tc>
        <w:tc>
          <w:tcPr>
            <w:tcW w:w="8825" w:type="dxa"/>
            <w:gridSpan w:val="3"/>
          </w:tcPr>
          <w:p w14:paraId="568F1F1A" w14:textId="77777777" w:rsidR="0037676C" w:rsidRPr="00D730AC" w:rsidRDefault="0037676C" w:rsidP="00F41C05">
            <w:pPr>
              <w:tabs>
                <w:tab w:val="left" w:pos="529"/>
              </w:tabs>
              <w:ind w:left="529" w:hanging="529"/>
              <w:rPr>
                <w:rFonts w:eastAsia="Calibri" w:cs="Times New Roman"/>
                <w:szCs w:val="24"/>
              </w:rPr>
            </w:pPr>
          </w:p>
        </w:tc>
      </w:tr>
      <w:tr w:rsidR="0037676C" w:rsidRPr="00D730AC" w14:paraId="1AA741C5" w14:textId="77777777" w:rsidTr="00F41C05">
        <w:tc>
          <w:tcPr>
            <w:tcW w:w="535" w:type="dxa"/>
          </w:tcPr>
          <w:p w14:paraId="2CACE8FF" w14:textId="77777777" w:rsidR="0037676C" w:rsidRPr="00D730AC" w:rsidRDefault="0037676C" w:rsidP="00F41C05">
            <w:pPr>
              <w:rPr>
                <w:rFonts w:eastAsia="Calibri" w:cs="Times New Roman"/>
                <w:szCs w:val="24"/>
              </w:rPr>
            </w:pPr>
            <w:r w:rsidRPr="00D730AC">
              <w:rPr>
                <w:rFonts w:eastAsia="Calibri" w:cs="Times New Roman"/>
                <w:szCs w:val="24"/>
              </w:rPr>
              <w:t>(a)</w:t>
            </w:r>
          </w:p>
        </w:tc>
        <w:tc>
          <w:tcPr>
            <w:tcW w:w="2075" w:type="dxa"/>
            <w:shd w:val="clear" w:color="auto" w:fill="auto"/>
          </w:tcPr>
          <w:p w14:paraId="00734A05" w14:textId="77777777" w:rsidR="0037676C" w:rsidRPr="00535ACA" w:rsidRDefault="0037676C" w:rsidP="00F41C05">
            <w:pPr>
              <w:tabs>
                <w:tab w:val="left" w:pos="529"/>
              </w:tabs>
              <w:ind w:left="529" w:hanging="529"/>
              <w:jc w:val="right"/>
              <w:rPr>
                <w:rFonts w:eastAsia="Calibri" w:cs="Times New Roman"/>
                <w:b/>
                <w:bCs/>
                <w:szCs w:val="24"/>
              </w:rPr>
            </w:pPr>
            <w:r w:rsidRPr="00535ACA">
              <w:rPr>
                <w:rFonts w:eastAsia="Calibri" w:cs="Times New Roman"/>
                <w:b/>
                <w:bCs/>
                <w:szCs w:val="24"/>
              </w:rPr>
              <w:t>£1,</w:t>
            </w:r>
            <w:r>
              <w:rPr>
                <w:rFonts w:eastAsia="Calibri" w:cs="Times New Roman"/>
                <w:b/>
                <w:bCs/>
                <w:szCs w:val="24"/>
              </w:rPr>
              <w:t>788</w:t>
            </w:r>
            <w:r w:rsidRPr="00535ACA">
              <w:rPr>
                <w:rFonts w:eastAsia="Calibri" w:cs="Times New Roman"/>
                <w:b/>
                <w:bCs/>
                <w:szCs w:val="24"/>
              </w:rPr>
              <w:t>,</w:t>
            </w:r>
            <w:r>
              <w:rPr>
                <w:rFonts w:eastAsia="Calibri" w:cs="Times New Roman"/>
                <w:b/>
                <w:bCs/>
                <w:szCs w:val="24"/>
              </w:rPr>
              <w:t>173</w:t>
            </w:r>
            <w:r w:rsidRPr="00535ACA">
              <w:rPr>
                <w:rFonts w:eastAsia="Calibri" w:cs="Times New Roman"/>
                <w:b/>
                <w:bCs/>
                <w:szCs w:val="24"/>
              </w:rPr>
              <w:t>,</w:t>
            </w:r>
            <w:r>
              <w:rPr>
                <w:rFonts w:eastAsia="Calibri" w:cs="Times New Roman"/>
                <w:b/>
                <w:bCs/>
                <w:szCs w:val="24"/>
              </w:rPr>
              <w:t>781</w:t>
            </w:r>
          </w:p>
        </w:tc>
        <w:tc>
          <w:tcPr>
            <w:tcW w:w="6750" w:type="dxa"/>
            <w:gridSpan w:val="2"/>
          </w:tcPr>
          <w:p w14:paraId="61EB4AF3" w14:textId="77777777" w:rsidR="0037676C" w:rsidRPr="00D730AC" w:rsidRDefault="0037676C" w:rsidP="00F41C05">
            <w:pPr>
              <w:jc w:val="both"/>
              <w:rPr>
                <w:rFonts w:eastAsia="Calibri" w:cs="Times New Roman"/>
                <w:szCs w:val="24"/>
              </w:rPr>
            </w:pPr>
            <w:r w:rsidRPr="00D730AC">
              <w:rPr>
                <w:rFonts w:eastAsia="Calibri" w:cs="Times New Roman"/>
                <w:szCs w:val="24"/>
              </w:rPr>
              <w:t>being the aggregate of the amounts which the Council estimates for the items set out in Section 31</w:t>
            </w:r>
            <w:proofErr w:type="gramStart"/>
            <w:r w:rsidRPr="00D730AC">
              <w:rPr>
                <w:rFonts w:eastAsia="Calibri" w:cs="Times New Roman"/>
                <w:szCs w:val="24"/>
              </w:rPr>
              <w:t>A(</w:t>
            </w:r>
            <w:proofErr w:type="gramEnd"/>
            <w:r w:rsidRPr="00D730AC">
              <w:rPr>
                <w:rFonts w:eastAsia="Calibri" w:cs="Times New Roman"/>
                <w:szCs w:val="24"/>
              </w:rPr>
              <w:t>2) of the Act taking into account all precepts issued to it by Parish Councils.</w:t>
            </w:r>
          </w:p>
        </w:tc>
      </w:tr>
      <w:tr w:rsidR="0037676C" w:rsidRPr="00D730AC" w14:paraId="4C52DD5F" w14:textId="77777777" w:rsidTr="00F41C05">
        <w:tc>
          <w:tcPr>
            <w:tcW w:w="535" w:type="dxa"/>
          </w:tcPr>
          <w:p w14:paraId="1D92DA51" w14:textId="77777777" w:rsidR="0037676C" w:rsidRPr="00D730AC" w:rsidRDefault="0037676C" w:rsidP="00F41C05">
            <w:pPr>
              <w:rPr>
                <w:rFonts w:eastAsia="Calibri" w:cs="Times New Roman"/>
                <w:szCs w:val="24"/>
              </w:rPr>
            </w:pPr>
          </w:p>
        </w:tc>
        <w:tc>
          <w:tcPr>
            <w:tcW w:w="2075" w:type="dxa"/>
            <w:shd w:val="clear" w:color="auto" w:fill="auto"/>
          </w:tcPr>
          <w:p w14:paraId="25CE0E4C" w14:textId="77777777" w:rsidR="0037676C" w:rsidRPr="001E3586" w:rsidRDefault="0037676C" w:rsidP="00F41C05">
            <w:pPr>
              <w:tabs>
                <w:tab w:val="left" w:pos="529"/>
              </w:tabs>
              <w:ind w:left="529" w:hanging="529"/>
              <w:rPr>
                <w:rFonts w:eastAsia="Calibri" w:cs="Times New Roman"/>
                <w:szCs w:val="24"/>
              </w:rPr>
            </w:pPr>
          </w:p>
        </w:tc>
        <w:tc>
          <w:tcPr>
            <w:tcW w:w="6750" w:type="dxa"/>
            <w:gridSpan w:val="2"/>
          </w:tcPr>
          <w:p w14:paraId="6D074E47" w14:textId="77777777" w:rsidR="0037676C" w:rsidRPr="00D730AC" w:rsidRDefault="0037676C" w:rsidP="00F41C05">
            <w:pPr>
              <w:tabs>
                <w:tab w:val="left" w:pos="529"/>
              </w:tabs>
              <w:ind w:left="529" w:hanging="529"/>
              <w:jc w:val="both"/>
              <w:rPr>
                <w:rFonts w:eastAsia="Calibri" w:cs="Times New Roman"/>
                <w:szCs w:val="24"/>
              </w:rPr>
            </w:pPr>
          </w:p>
        </w:tc>
      </w:tr>
      <w:tr w:rsidR="0037676C" w:rsidRPr="00D730AC" w14:paraId="1952F235" w14:textId="77777777" w:rsidTr="00F41C05">
        <w:tc>
          <w:tcPr>
            <w:tcW w:w="535" w:type="dxa"/>
          </w:tcPr>
          <w:p w14:paraId="22036ECA" w14:textId="77777777" w:rsidR="0037676C" w:rsidRPr="00D730AC" w:rsidRDefault="0037676C" w:rsidP="00F41C05">
            <w:pPr>
              <w:rPr>
                <w:rFonts w:eastAsia="Calibri" w:cs="Times New Roman"/>
                <w:szCs w:val="24"/>
              </w:rPr>
            </w:pPr>
            <w:r w:rsidRPr="00D730AC">
              <w:rPr>
                <w:rFonts w:eastAsia="Calibri" w:cs="Times New Roman"/>
                <w:szCs w:val="24"/>
              </w:rPr>
              <w:t>(b)</w:t>
            </w:r>
          </w:p>
        </w:tc>
        <w:tc>
          <w:tcPr>
            <w:tcW w:w="2075" w:type="dxa"/>
            <w:shd w:val="clear" w:color="auto" w:fill="auto"/>
          </w:tcPr>
          <w:p w14:paraId="78BDF6B9" w14:textId="77777777" w:rsidR="0037676C" w:rsidRPr="001E3586" w:rsidRDefault="0037676C" w:rsidP="00F41C05">
            <w:pPr>
              <w:tabs>
                <w:tab w:val="left" w:pos="529"/>
              </w:tabs>
              <w:ind w:left="529" w:hanging="529"/>
              <w:jc w:val="right"/>
              <w:rPr>
                <w:rFonts w:eastAsia="Calibri" w:cs="Times New Roman"/>
                <w:szCs w:val="24"/>
              </w:rPr>
            </w:pPr>
            <w:r w:rsidRPr="001E3586">
              <w:rPr>
                <w:rFonts w:eastAsia="Times New Roman" w:cs="Arial"/>
                <w:b/>
                <w:bCs/>
                <w:szCs w:val="24"/>
                <w:lang w:eastAsia="en-GB"/>
              </w:rPr>
              <w:t>£</w:t>
            </w:r>
            <w:r w:rsidRPr="001E3586">
              <w:rPr>
                <w:b/>
                <w:szCs w:val="24"/>
              </w:rPr>
              <w:t>1,</w:t>
            </w:r>
            <w:r>
              <w:rPr>
                <w:b/>
                <w:szCs w:val="24"/>
              </w:rPr>
              <w:t>486,223,219</w:t>
            </w:r>
          </w:p>
        </w:tc>
        <w:tc>
          <w:tcPr>
            <w:tcW w:w="6750" w:type="dxa"/>
            <w:gridSpan w:val="2"/>
          </w:tcPr>
          <w:p w14:paraId="2AAF1204" w14:textId="77777777" w:rsidR="0037676C" w:rsidRPr="00D730AC" w:rsidRDefault="0037676C" w:rsidP="00F41C05">
            <w:pPr>
              <w:jc w:val="both"/>
              <w:rPr>
                <w:rFonts w:eastAsia="Calibri" w:cs="Times New Roman"/>
                <w:szCs w:val="24"/>
              </w:rPr>
            </w:pPr>
            <w:r w:rsidRPr="00D730AC">
              <w:rPr>
                <w:rFonts w:eastAsia="Calibri" w:cs="Times New Roman"/>
                <w:szCs w:val="24"/>
              </w:rPr>
              <w:t>being the aggregate of the amounts which the Council estimates for the items set out in Section 31</w:t>
            </w:r>
            <w:proofErr w:type="gramStart"/>
            <w:r w:rsidRPr="00D730AC">
              <w:rPr>
                <w:rFonts w:eastAsia="Calibri" w:cs="Times New Roman"/>
                <w:szCs w:val="24"/>
              </w:rPr>
              <w:t>A(</w:t>
            </w:r>
            <w:proofErr w:type="gramEnd"/>
            <w:r w:rsidRPr="00D730AC">
              <w:rPr>
                <w:rFonts w:eastAsia="Calibri" w:cs="Times New Roman"/>
                <w:szCs w:val="24"/>
              </w:rPr>
              <w:t>3) of the Act.</w:t>
            </w:r>
          </w:p>
        </w:tc>
      </w:tr>
      <w:tr w:rsidR="0037676C" w:rsidRPr="00D730AC" w14:paraId="32E1C351" w14:textId="77777777" w:rsidTr="00F41C05">
        <w:tc>
          <w:tcPr>
            <w:tcW w:w="535" w:type="dxa"/>
          </w:tcPr>
          <w:p w14:paraId="1E228B10" w14:textId="77777777" w:rsidR="0037676C" w:rsidRPr="00D730AC" w:rsidRDefault="0037676C" w:rsidP="00F41C05">
            <w:pPr>
              <w:rPr>
                <w:rFonts w:eastAsia="Calibri" w:cs="Times New Roman"/>
                <w:szCs w:val="24"/>
              </w:rPr>
            </w:pPr>
          </w:p>
        </w:tc>
        <w:tc>
          <w:tcPr>
            <w:tcW w:w="2075" w:type="dxa"/>
            <w:shd w:val="clear" w:color="auto" w:fill="auto"/>
          </w:tcPr>
          <w:p w14:paraId="2E3D93F2" w14:textId="77777777" w:rsidR="0037676C" w:rsidRPr="001E3586" w:rsidRDefault="0037676C" w:rsidP="00F41C05">
            <w:pPr>
              <w:tabs>
                <w:tab w:val="left" w:pos="529"/>
              </w:tabs>
              <w:ind w:left="529" w:hanging="529"/>
              <w:rPr>
                <w:rFonts w:eastAsia="Calibri" w:cs="Times New Roman"/>
                <w:szCs w:val="24"/>
              </w:rPr>
            </w:pPr>
          </w:p>
        </w:tc>
        <w:tc>
          <w:tcPr>
            <w:tcW w:w="6750" w:type="dxa"/>
            <w:gridSpan w:val="2"/>
          </w:tcPr>
          <w:p w14:paraId="0B61680F" w14:textId="77777777" w:rsidR="0037676C" w:rsidRPr="00D730AC" w:rsidRDefault="0037676C" w:rsidP="00F41C05">
            <w:pPr>
              <w:tabs>
                <w:tab w:val="left" w:pos="529"/>
              </w:tabs>
              <w:ind w:left="529" w:hanging="529"/>
              <w:jc w:val="both"/>
              <w:rPr>
                <w:rFonts w:eastAsia="Calibri" w:cs="Times New Roman"/>
                <w:szCs w:val="24"/>
              </w:rPr>
            </w:pPr>
          </w:p>
        </w:tc>
      </w:tr>
      <w:tr w:rsidR="0037676C" w:rsidRPr="00D730AC" w14:paraId="6F517E83" w14:textId="77777777" w:rsidTr="00F41C05">
        <w:tc>
          <w:tcPr>
            <w:tcW w:w="535" w:type="dxa"/>
          </w:tcPr>
          <w:p w14:paraId="1A0ED94A" w14:textId="77777777" w:rsidR="0037676C" w:rsidRPr="00D730AC" w:rsidRDefault="0037676C" w:rsidP="00F41C05">
            <w:pPr>
              <w:rPr>
                <w:rFonts w:eastAsia="Calibri" w:cs="Times New Roman"/>
                <w:szCs w:val="24"/>
              </w:rPr>
            </w:pPr>
            <w:r w:rsidRPr="00D730AC">
              <w:rPr>
                <w:rFonts w:eastAsia="Calibri" w:cs="Times New Roman"/>
                <w:szCs w:val="24"/>
              </w:rPr>
              <w:t>(c)</w:t>
            </w:r>
          </w:p>
        </w:tc>
        <w:tc>
          <w:tcPr>
            <w:tcW w:w="2075" w:type="dxa"/>
            <w:shd w:val="clear" w:color="auto" w:fill="auto"/>
          </w:tcPr>
          <w:p w14:paraId="46B29DB6" w14:textId="77777777" w:rsidR="0037676C" w:rsidRPr="001E3586" w:rsidRDefault="0037676C" w:rsidP="00F41C05">
            <w:pPr>
              <w:tabs>
                <w:tab w:val="left" w:pos="529"/>
              </w:tabs>
              <w:ind w:left="529" w:hanging="529"/>
              <w:jc w:val="right"/>
              <w:rPr>
                <w:rFonts w:eastAsia="Calibri" w:cs="Times New Roman"/>
                <w:szCs w:val="24"/>
              </w:rPr>
            </w:pPr>
            <w:r w:rsidRPr="001E3586">
              <w:rPr>
                <w:rFonts w:eastAsia="Times New Roman" w:cs="Arial"/>
                <w:b/>
                <w:bCs/>
                <w:szCs w:val="24"/>
                <w:lang w:eastAsia="en-GB"/>
              </w:rPr>
              <w:t>£</w:t>
            </w:r>
            <w:r>
              <w:rPr>
                <w:rFonts w:eastAsia="Times New Roman" w:cs="Arial"/>
                <w:b/>
                <w:bCs/>
                <w:szCs w:val="24"/>
                <w:lang w:eastAsia="en-GB"/>
              </w:rPr>
              <w:t>301</w:t>
            </w:r>
            <w:r>
              <w:rPr>
                <w:b/>
                <w:szCs w:val="24"/>
              </w:rPr>
              <w:t>,950,562</w:t>
            </w:r>
          </w:p>
        </w:tc>
        <w:tc>
          <w:tcPr>
            <w:tcW w:w="6750" w:type="dxa"/>
            <w:gridSpan w:val="2"/>
          </w:tcPr>
          <w:p w14:paraId="4D5920F0" w14:textId="77777777" w:rsidR="0037676C" w:rsidRPr="00D730AC" w:rsidRDefault="0037676C" w:rsidP="00F41C05">
            <w:pPr>
              <w:jc w:val="both"/>
              <w:rPr>
                <w:rFonts w:eastAsia="Calibri" w:cs="Times New Roman"/>
                <w:szCs w:val="24"/>
              </w:rPr>
            </w:pPr>
            <w:r w:rsidRPr="00D730AC">
              <w:rPr>
                <w:rFonts w:eastAsia="Calibri" w:cs="Times New Roman"/>
                <w:szCs w:val="24"/>
              </w:rPr>
              <w:t>being the amount by which the aggregate at 3(a) above exceeds the aggregate at 3(b) above, calculated by the Council in accordance with Section 31</w:t>
            </w:r>
            <w:proofErr w:type="gramStart"/>
            <w:r w:rsidRPr="00D730AC">
              <w:rPr>
                <w:rFonts w:eastAsia="Calibri" w:cs="Times New Roman"/>
                <w:szCs w:val="24"/>
              </w:rPr>
              <w:t>A(</w:t>
            </w:r>
            <w:proofErr w:type="gramEnd"/>
            <w:r w:rsidRPr="00D730AC">
              <w:rPr>
                <w:rFonts w:eastAsia="Calibri" w:cs="Times New Roman"/>
                <w:szCs w:val="24"/>
              </w:rPr>
              <w:t>4) of the Act as its Council Tax requirement for the year (item R in the formula in Section 31B of the Act).</w:t>
            </w:r>
          </w:p>
        </w:tc>
      </w:tr>
      <w:tr w:rsidR="0037676C" w:rsidRPr="00D730AC" w14:paraId="184FA89E" w14:textId="77777777" w:rsidTr="00F41C05">
        <w:tc>
          <w:tcPr>
            <w:tcW w:w="535" w:type="dxa"/>
          </w:tcPr>
          <w:p w14:paraId="246F53F0" w14:textId="77777777" w:rsidR="0037676C" w:rsidRPr="00D730AC" w:rsidRDefault="0037676C" w:rsidP="00F41C05">
            <w:pPr>
              <w:rPr>
                <w:rFonts w:eastAsia="Calibri" w:cs="Times New Roman"/>
                <w:szCs w:val="24"/>
              </w:rPr>
            </w:pPr>
          </w:p>
        </w:tc>
        <w:tc>
          <w:tcPr>
            <w:tcW w:w="2075" w:type="dxa"/>
            <w:shd w:val="clear" w:color="auto" w:fill="auto"/>
          </w:tcPr>
          <w:p w14:paraId="5DF3EAD6" w14:textId="77777777" w:rsidR="0037676C" w:rsidRPr="001E3586" w:rsidRDefault="0037676C" w:rsidP="00F41C05">
            <w:pPr>
              <w:tabs>
                <w:tab w:val="left" w:pos="529"/>
              </w:tabs>
              <w:ind w:left="529" w:hanging="529"/>
              <w:rPr>
                <w:rFonts w:eastAsia="Calibri" w:cs="Times New Roman"/>
                <w:szCs w:val="24"/>
              </w:rPr>
            </w:pPr>
          </w:p>
        </w:tc>
        <w:tc>
          <w:tcPr>
            <w:tcW w:w="6750" w:type="dxa"/>
            <w:gridSpan w:val="2"/>
          </w:tcPr>
          <w:p w14:paraId="71850CF9" w14:textId="77777777" w:rsidR="0037676C" w:rsidRPr="00D730AC" w:rsidRDefault="0037676C" w:rsidP="00F41C05">
            <w:pPr>
              <w:tabs>
                <w:tab w:val="left" w:pos="529"/>
              </w:tabs>
              <w:ind w:left="529" w:hanging="529"/>
              <w:jc w:val="both"/>
              <w:rPr>
                <w:rFonts w:eastAsia="Calibri" w:cs="Times New Roman"/>
                <w:szCs w:val="24"/>
              </w:rPr>
            </w:pPr>
          </w:p>
        </w:tc>
      </w:tr>
      <w:tr w:rsidR="0037676C" w:rsidRPr="00D730AC" w14:paraId="66D725F2" w14:textId="77777777" w:rsidTr="00F41C05">
        <w:tc>
          <w:tcPr>
            <w:tcW w:w="535" w:type="dxa"/>
          </w:tcPr>
          <w:p w14:paraId="43046820" w14:textId="77777777" w:rsidR="0037676C" w:rsidRPr="00D730AC" w:rsidRDefault="0037676C" w:rsidP="00F41C05">
            <w:pPr>
              <w:rPr>
                <w:rFonts w:eastAsia="Calibri" w:cs="Times New Roman"/>
                <w:szCs w:val="24"/>
              </w:rPr>
            </w:pPr>
            <w:r w:rsidRPr="00D730AC">
              <w:rPr>
                <w:rFonts w:eastAsia="Calibri" w:cs="Times New Roman"/>
                <w:szCs w:val="24"/>
              </w:rPr>
              <w:t>(d)</w:t>
            </w:r>
          </w:p>
        </w:tc>
        <w:tc>
          <w:tcPr>
            <w:tcW w:w="2075" w:type="dxa"/>
            <w:shd w:val="clear" w:color="auto" w:fill="auto"/>
          </w:tcPr>
          <w:p w14:paraId="1B1B6C58" w14:textId="77777777" w:rsidR="0037676C" w:rsidRPr="001E3586" w:rsidRDefault="0037676C" w:rsidP="00F41C05">
            <w:pPr>
              <w:tabs>
                <w:tab w:val="left" w:pos="529"/>
              </w:tabs>
              <w:ind w:left="529" w:hanging="529"/>
              <w:jc w:val="right"/>
              <w:rPr>
                <w:rFonts w:eastAsia="Calibri" w:cs="Times New Roman"/>
                <w:szCs w:val="24"/>
              </w:rPr>
            </w:pPr>
            <w:r w:rsidRPr="001E3586">
              <w:rPr>
                <w:rFonts w:eastAsia="Times New Roman" w:cs="Arial"/>
                <w:b/>
                <w:bCs/>
                <w:szCs w:val="24"/>
                <w:lang w:eastAsia="en-GB"/>
              </w:rPr>
              <w:t>£</w:t>
            </w:r>
            <w:r>
              <w:rPr>
                <w:rFonts w:eastAsia="Times New Roman" w:cs="Arial"/>
                <w:b/>
                <w:bCs/>
                <w:szCs w:val="24"/>
                <w:lang w:eastAsia="en-GB"/>
              </w:rPr>
              <w:t>2</w:t>
            </w:r>
            <w:r w:rsidRPr="001E3586">
              <w:rPr>
                <w:b/>
                <w:szCs w:val="24"/>
              </w:rPr>
              <w:t>,</w:t>
            </w:r>
            <w:r>
              <w:rPr>
                <w:b/>
                <w:szCs w:val="24"/>
              </w:rPr>
              <w:t>033.6688</w:t>
            </w:r>
          </w:p>
        </w:tc>
        <w:tc>
          <w:tcPr>
            <w:tcW w:w="6750" w:type="dxa"/>
            <w:gridSpan w:val="2"/>
          </w:tcPr>
          <w:p w14:paraId="061821D9" w14:textId="77777777" w:rsidR="0037676C" w:rsidRPr="00D730AC" w:rsidRDefault="0037676C" w:rsidP="00F41C05">
            <w:pPr>
              <w:tabs>
                <w:tab w:val="left" w:pos="529"/>
              </w:tabs>
              <w:jc w:val="both"/>
              <w:rPr>
                <w:rFonts w:eastAsia="Calibri" w:cs="Times New Roman"/>
                <w:szCs w:val="24"/>
              </w:rPr>
            </w:pPr>
            <w:r w:rsidRPr="00D730AC">
              <w:rPr>
                <w:rFonts w:eastAsia="Calibri" w:cs="Times New Roman"/>
                <w:szCs w:val="24"/>
              </w:rPr>
              <w:t>being the amount at 3(c) above (Item R), all divided by item T (1(a) above), calculated by the Council, in accordance with Section 31B of the Act, as the basic amount of its Council Tax for the year (including Parish Precepts).</w:t>
            </w:r>
          </w:p>
        </w:tc>
      </w:tr>
      <w:tr w:rsidR="0037676C" w:rsidRPr="00D730AC" w14:paraId="170D26A1" w14:textId="77777777" w:rsidTr="00F41C05">
        <w:tc>
          <w:tcPr>
            <w:tcW w:w="535" w:type="dxa"/>
          </w:tcPr>
          <w:p w14:paraId="66D7A3E1" w14:textId="77777777" w:rsidR="0037676C" w:rsidRPr="00D730AC" w:rsidRDefault="0037676C" w:rsidP="00F41C05">
            <w:pPr>
              <w:rPr>
                <w:rFonts w:eastAsia="Calibri" w:cs="Times New Roman"/>
                <w:szCs w:val="24"/>
              </w:rPr>
            </w:pPr>
          </w:p>
        </w:tc>
        <w:tc>
          <w:tcPr>
            <w:tcW w:w="2075" w:type="dxa"/>
          </w:tcPr>
          <w:p w14:paraId="79B6EF50" w14:textId="77777777" w:rsidR="0037676C" w:rsidRPr="001E3586" w:rsidRDefault="0037676C" w:rsidP="00F41C05">
            <w:pPr>
              <w:tabs>
                <w:tab w:val="left" w:pos="529"/>
              </w:tabs>
              <w:ind w:left="529" w:hanging="529"/>
              <w:rPr>
                <w:rFonts w:eastAsia="Calibri" w:cs="Times New Roman"/>
                <w:szCs w:val="24"/>
              </w:rPr>
            </w:pPr>
          </w:p>
        </w:tc>
        <w:tc>
          <w:tcPr>
            <w:tcW w:w="6750" w:type="dxa"/>
            <w:gridSpan w:val="2"/>
          </w:tcPr>
          <w:p w14:paraId="7A07C493" w14:textId="77777777" w:rsidR="0037676C" w:rsidRPr="00D730AC" w:rsidRDefault="0037676C" w:rsidP="00F41C05">
            <w:pPr>
              <w:tabs>
                <w:tab w:val="left" w:pos="529"/>
              </w:tabs>
              <w:ind w:left="529" w:hanging="529"/>
              <w:jc w:val="both"/>
              <w:rPr>
                <w:rFonts w:eastAsia="Calibri" w:cs="Times New Roman"/>
                <w:szCs w:val="24"/>
              </w:rPr>
            </w:pPr>
          </w:p>
        </w:tc>
      </w:tr>
      <w:tr w:rsidR="0037676C" w:rsidRPr="00D730AC" w14:paraId="5163D5DE" w14:textId="77777777" w:rsidTr="00F41C05">
        <w:tc>
          <w:tcPr>
            <w:tcW w:w="535" w:type="dxa"/>
          </w:tcPr>
          <w:p w14:paraId="6E8F9F44" w14:textId="77777777" w:rsidR="0037676C" w:rsidRPr="00D730AC" w:rsidRDefault="0037676C" w:rsidP="00F41C05">
            <w:pPr>
              <w:rPr>
                <w:rFonts w:eastAsia="Calibri" w:cs="Times New Roman"/>
                <w:szCs w:val="24"/>
              </w:rPr>
            </w:pPr>
            <w:r w:rsidRPr="00D730AC">
              <w:rPr>
                <w:rFonts w:eastAsia="Calibri" w:cs="Times New Roman"/>
                <w:szCs w:val="24"/>
              </w:rPr>
              <w:t>(e)</w:t>
            </w:r>
          </w:p>
        </w:tc>
        <w:tc>
          <w:tcPr>
            <w:tcW w:w="2075" w:type="dxa"/>
            <w:shd w:val="clear" w:color="auto" w:fill="auto"/>
          </w:tcPr>
          <w:p w14:paraId="16DDD710" w14:textId="77777777" w:rsidR="0037676C" w:rsidRPr="001E3586" w:rsidRDefault="0037676C" w:rsidP="00F41C05">
            <w:pPr>
              <w:tabs>
                <w:tab w:val="left" w:pos="529"/>
              </w:tabs>
              <w:ind w:left="529" w:hanging="529"/>
              <w:jc w:val="right"/>
              <w:rPr>
                <w:rFonts w:eastAsia="Calibri" w:cs="Times New Roman"/>
                <w:szCs w:val="24"/>
              </w:rPr>
            </w:pPr>
            <w:r w:rsidRPr="001E3586">
              <w:rPr>
                <w:rFonts w:eastAsia="Times New Roman" w:cs="Arial"/>
                <w:b/>
                <w:bCs/>
                <w:szCs w:val="24"/>
                <w:lang w:eastAsia="en-GB"/>
              </w:rPr>
              <w:t>£</w:t>
            </w:r>
            <w:r w:rsidRPr="001E3586">
              <w:rPr>
                <w:b/>
                <w:szCs w:val="24"/>
              </w:rPr>
              <w:t>6</w:t>
            </w:r>
            <w:r>
              <w:rPr>
                <w:b/>
                <w:szCs w:val="24"/>
              </w:rPr>
              <w:t>94,640</w:t>
            </w:r>
          </w:p>
        </w:tc>
        <w:tc>
          <w:tcPr>
            <w:tcW w:w="6750" w:type="dxa"/>
            <w:gridSpan w:val="2"/>
          </w:tcPr>
          <w:p w14:paraId="57902EE4" w14:textId="77777777" w:rsidR="0037676C" w:rsidRPr="00D730AC" w:rsidRDefault="0037676C" w:rsidP="00F41C05">
            <w:pPr>
              <w:tabs>
                <w:tab w:val="left" w:pos="529"/>
              </w:tabs>
              <w:jc w:val="both"/>
              <w:rPr>
                <w:rFonts w:eastAsia="Calibri" w:cs="Times New Roman"/>
                <w:szCs w:val="24"/>
              </w:rPr>
            </w:pPr>
            <w:r w:rsidRPr="00D730AC">
              <w:rPr>
                <w:rFonts w:eastAsia="Calibri" w:cs="Times New Roman"/>
                <w:szCs w:val="24"/>
              </w:rPr>
              <w:t>being the aggregate amount of all special items (Parish precepts) referred to in Section 34(1) of the Act (as per the attached Appendix 6b).</w:t>
            </w:r>
          </w:p>
        </w:tc>
      </w:tr>
      <w:tr w:rsidR="0037676C" w:rsidRPr="00D730AC" w14:paraId="4BCBE440" w14:textId="77777777" w:rsidTr="00F41C05">
        <w:tc>
          <w:tcPr>
            <w:tcW w:w="535" w:type="dxa"/>
          </w:tcPr>
          <w:p w14:paraId="7E1074D8" w14:textId="77777777" w:rsidR="0037676C" w:rsidRPr="00D730AC" w:rsidRDefault="0037676C" w:rsidP="00F41C05">
            <w:pPr>
              <w:rPr>
                <w:rFonts w:eastAsia="Calibri" w:cs="Times New Roman"/>
                <w:szCs w:val="24"/>
              </w:rPr>
            </w:pPr>
          </w:p>
        </w:tc>
        <w:tc>
          <w:tcPr>
            <w:tcW w:w="2075" w:type="dxa"/>
            <w:shd w:val="clear" w:color="auto" w:fill="auto"/>
          </w:tcPr>
          <w:p w14:paraId="585F8272" w14:textId="77777777" w:rsidR="0037676C" w:rsidRPr="001E3586" w:rsidRDefault="0037676C" w:rsidP="00F41C05">
            <w:pPr>
              <w:tabs>
                <w:tab w:val="left" w:pos="529"/>
              </w:tabs>
              <w:ind w:left="529" w:hanging="529"/>
              <w:rPr>
                <w:rFonts w:eastAsia="Calibri" w:cs="Times New Roman"/>
                <w:szCs w:val="24"/>
              </w:rPr>
            </w:pPr>
          </w:p>
        </w:tc>
        <w:tc>
          <w:tcPr>
            <w:tcW w:w="6750" w:type="dxa"/>
            <w:gridSpan w:val="2"/>
          </w:tcPr>
          <w:p w14:paraId="631C328B" w14:textId="77777777" w:rsidR="0037676C" w:rsidRPr="00D730AC" w:rsidRDefault="0037676C" w:rsidP="00F41C05">
            <w:pPr>
              <w:tabs>
                <w:tab w:val="left" w:pos="529"/>
              </w:tabs>
              <w:ind w:left="529" w:hanging="529"/>
              <w:jc w:val="both"/>
              <w:rPr>
                <w:rFonts w:eastAsia="Calibri" w:cs="Times New Roman"/>
                <w:szCs w:val="24"/>
              </w:rPr>
            </w:pPr>
          </w:p>
        </w:tc>
      </w:tr>
      <w:tr w:rsidR="0037676C" w:rsidRPr="00D730AC" w14:paraId="69704AA7" w14:textId="77777777" w:rsidTr="00F41C05">
        <w:tc>
          <w:tcPr>
            <w:tcW w:w="535" w:type="dxa"/>
          </w:tcPr>
          <w:p w14:paraId="68003859" w14:textId="77777777" w:rsidR="0037676C" w:rsidRPr="00D730AC" w:rsidRDefault="0037676C" w:rsidP="00F41C05">
            <w:pPr>
              <w:rPr>
                <w:rFonts w:eastAsia="Calibri" w:cs="Times New Roman"/>
                <w:szCs w:val="24"/>
              </w:rPr>
            </w:pPr>
            <w:r w:rsidRPr="00D730AC">
              <w:rPr>
                <w:rFonts w:eastAsia="Calibri" w:cs="Times New Roman"/>
                <w:szCs w:val="24"/>
              </w:rPr>
              <w:t>(f)</w:t>
            </w:r>
          </w:p>
        </w:tc>
        <w:tc>
          <w:tcPr>
            <w:tcW w:w="2075" w:type="dxa"/>
            <w:shd w:val="clear" w:color="auto" w:fill="auto"/>
          </w:tcPr>
          <w:p w14:paraId="6B7EAB03" w14:textId="77777777" w:rsidR="0037676C" w:rsidRPr="001E3586" w:rsidRDefault="0037676C" w:rsidP="00F41C05">
            <w:pPr>
              <w:tabs>
                <w:tab w:val="left" w:pos="529"/>
              </w:tabs>
              <w:ind w:left="529" w:hanging="529"/>
              <w:jc w:val="right"/>
              <w:rPr>
                <w:rFonts w:eastAsia="Calibri" w:cs="Times New Roman"/>
                <w:szCs w:val="24"/>
              </w:rPr>
            </w:pPr>
            <w:r w:rsidRPr="001E3586">
              <w:rPr>
                <w:rFonts w:eastAsia="Times New Roman" w:cs="Arial"/>
                <w:b/>
                <w:bCs/>
                <w:szCs w:val="24"/>
                <w:lang w:eastAsia="en-GB"/>
              </w:rPr>
              <w:t>£</w:t>
            </w:r>
            <w:r>
              <w:rPr>
                <w:rFonts w:eastAsia="Times New Roman" w:cs="Arial"/>
                <w:b/>
                <w:bCs/>
                <w:szCs w:val="24"/>
                <w:lang w:eastAsia="en-GB"/>
              </w:rPr>
              <w:t>2</w:t>
            </w:r>
            <w:r w:rsidRPr="001E3586">
              <w:rPr>
                <w:b/>
                <w:szCs w:val="24"/>
              </w:rPr>
              <w:t>,</w:t>
            </w:r>
            <w:r>
              <w:rPr>
                <w:b/>
                <w:szCs w:val="24"/>
              </w:rPr>
              <w:t>028.9903</w:t>
            </w:r>
          </w:p>
        </w:tc>
        <w:tc>
          <w:tcPr>
            <w:tcW w:w="6750" w:type="dxa"/>
            <w:gridSpan w:val="2"/>
          </w:tcPr>
          <w:p w14:paraId="75737584" w14:textId="77777777" w:rsidR="0037676C" w:rsidRPr="00D730AC" w:rsidRDefault="0037676C" w:rsidP="00F41C05">
            <w:pPr>
              <w:jc w:val="both"/>
              <w:rPr>
                <w:rFonts w:eastAsia="Calibri" w:cs="Times New Roman"/>
                <w:szCs w:val="24"/>
              </w:rPr>
            </w:pPr>
            <w:r w:rsidRPr="00D730AC">
              <w:rPr>
                <w:rFonts w:eastAsia="Calibri" w:cs="Times New Roman"/>
                <w:szCs w:val="24"/>
              </w:rPr>
              <w:t xml:space="preserve">being the amount at 3(d) above less the result given by dividing the amount at 3(e) above by Item T (1(a) above), calculated by the Council, in accordance with Section 34(2) of the Act, as the basic amount of its Council Tax for the year for </w:t>
            </w:r>
            <w:r w:rsidRPr="00D730AC">
              <w:rPr>
                <w:rFonts w:eastAsia="Calibri" w:cs="Times New Roman"/>
                <w:szCs w:val="24"/>
              </w:rPr>
              <w:lastRenderedPageBreak/>
              <w:t>dwellings in those parts of its area to which no Parish precept relates.</w:t>
            </w:r>
          </w:p>
        </w:tc>
      </w:tr>
      <w:tr w:rsidR="0037676C" w:rsidRPr="00D730AC" w14:paraId="634C4403" w14:textId="77777777" w:rsidTr="00F41C05">
        <w:tc>
          <w:tcPr>
            <w:tcW w:w="535" w:type="dxa"/>
          </w:tcPr>
          <w:p w14:paraId="13ECD2B2" w14:textId="77777777" w:rsidR="0037676C" w:rsidRPr="00D730AC" w:rsidRDefault="0037676C" w:rsidP="00F41C05">
            <w:pPr>
              <w:rPr>
                <w:rFonts w:eastAsia="Calibri" w:cs="Times New Roman"/>
                <w:szCs w:val="24"/>
              </w:rPr>
            </w:pPr>
          </w:p>
        </w:tc>
        <w:tc>
          <w:tcPr>
            <w:tcW w:w="2075" w:type="dxa"/>
          </w:tcPr>
          <w:p w14:paraId="7F5BAAF6" w14:textId="77777777" w:rsidR="0037676C" w:rsidRPr="00D730AC" w:rsidRDefault="0037676C" w:rsidP="00F41C05">
            <w:pPr>
              <w:tabs>
                <w:tab w:val="left" w:pos="529"/>
              </w:tabs>
              <w:ind w:left="529" w:hanging="529"/>
              <w:rPr>
                <w:rFonts w:eastAsia="Calibri" w:cs="Times New Roman"/>
                <w:szCs w:val="24"/>
              </w:rPr>
            </w:pPr>
          </w:p>
        </w:tc>
        <w:tc>
          <w:tcPr>
            <w:tcW w:w="6750" w:type="dxa"/>
            <w:gridSpan w:val="2"/>
          </w:tcPr>
          <w:p w14:paraId="7ABA9753" w14:textId="77777777" w:rsidR="0037676C" w:rsidRPr="00D730AC" w:rsidRDefault="0037676C" w:rsidP="00F41C05">
            <w:pPr>
              <w:tabs>
                <w:tab w:val="left" w:pos="529"/>
              </w:tabs>
              <w:ind w:left="529" w:hanging="529"/>
              <w:rPr>
                <w:rFonts w:eastAsia="Calibri" w:cs="Times New Roman"/>
                <w:szCs w:val="24"/>
              </w:rPr>
            </w:pPr>
          </w:p>
        </w:tc>
      </w:tr>
      <w:tr w:rsidR="0037676C" w:rsidRPr="00D730AC" w14:paraId="6C9A8265" w14:textId="77777777" w:rsidTr="00F41C05">
        <w:tc>
          <w:tcPr>
            <w:tcW w:w="535" w:type="dxa"/>
          </w:tcPr>
          <w:p w14:paraId="7FDA007A" w14:textId="77777777" w:rsidR="0037676C" w:rsidRPr="00D730AC" w:rsidRDefault="0037676C" w:rsidP="00F41C05">
            <w:pPr>
              <w:rPr>
                <w:rFonts w:eastAsia="Calibri" w:cs="Times New Roman"/>
                <w:szCs w:val="24"/>
              </w:rPr>
            </w:pPr>
            <w:r w:rsidRPr="00D730AC">
              <w:rPr>
                <w:rFonts w:eastAsia="Calibri" w:cs="Times New Roman"/>
                <w:szCs w:val="24"/>
              </w:rPr>
              <w:t>4.</w:t>
            </w:r>
          </w:p>
        </w:tc>
        <w:tc>
          <w:tcPr>
            <w:tcW w:w="8825" w:type="dxa"/>
            <w:gridSpan w:val="3"/>
          </w:tcPr>
          <w:p w14:paraId="69513CE8" w14:textId="77777777" w:rsidR="0037676C" w:rsidRPr="00D730AC" w:rsidRDefault="0037676C" w:rsidP="00F41C05">
            <w:pPr>
              <w:jc w:val="both"/>
              <w:rPr>
                <w:rFonts w:eastAsia="Calibri" w:cs="Times New Roman"/>
                <w:szCs w:val="24"/>
              </w:rPr>
            </w:pPr>
            <w:r w:rsidRPr="00D730AC">
              <w:rPr>
                <w:rFonts w:eastAsia="Calibri" w:cs="Times New Roman"/>
                <w:szCs w:val="24"/>
              </w:rPr>
              <w:t xml:space="preserve">To note that the </w:t>
            </w:r>
            <w:r>
              <w:rPr>
                <w:rFonts w:eastAsia="Calibri" w:cs="Times New Roman"/>
                <w:szCs w:val="24"/>
              </w:rPr>
              <w:t xml:space="preserve">Mayoral </w:t>
            </w:r>
            <w:r w:rsidRPr="00D730AC">
              <w:rPr>
                <w:rFonts w:eastAsia="Calibri" w:cs="Times New Roman"/>
                <w:szCs w:val="24"/>
              </w:rPr>
              <w:t>Police and Crime Commissioner and the Fire and Rescue Authority have issued precepts to the Council in accordance with Section 40 of the Local Government Finance Act 1992 for each category of dwellings in the Council's area as indicated in the table overleaf.</w:t>
            </w:r>
          </w:p>
        </w:tc>
      </w:tr>
      <w:tr w:rsidR="0037676C" w:rsidRPr="00D730AC" w14:paraId="3041C7B8" w14:textId="77777777" w:rsidTr="00F41C05">
        <w:tc>
          <w:tcPr>
            <w:tcW w:w="535" w:type="dxa"/>
          </w:tcPr>
          <w:p w14:paraId="7E894F07" w14:textId="77777777" w:rsidR="0037676C" w:rsidRPr="00D730AC" w:rsidRDefault="0037676C" w:rsidP="00F41C05">
            <w:pPr>
              <w:rPr>
                <w:rFonts w:eastAsia="Calibri" w:cs="Times New Roman"/>
                <w:szCs w:val="24"/>
              </w:rPr>
            </w:pPr>
          </w:p>
        </w:tc>
        <w:tc>
          <w:tcPr>
            <w:tcW w:w="8825" w:type="dxa"/>
            <w:gridSpan w:val="3"/>
          </w:tcPr>
          <w:p w14:paraId="74A9C6EF" w14:textId="77777777" w:rsidR="0037676C" w:rsidRPr="00D730AC" w:rsidRDefault="0037676C" w:rsidP="00F41C05">
            <w:pPr>
              <w:tabs>
                <w:tab w:val="left" w:pos="529"/>
              </w:tabs>
              <w:ind w:left="529" w:hanging="529"/>
              <w:rPr>
                <w:rFonts w:eastAsia="Calibri" w:cs="Times New Roman"/>
                <w:szCs w:val="24"/>
              </w:rPr>
            </w:pPr>
          </w:p>
        </w:tc>
      </w:tr>
      <w:tr w:rsidR="0037676C" w:rsidRPr="00D730AC" w14:paraId="0A6AFB6C" w14:textId="77777777" w:rsidTr="00F41C05">
        <w:tc>
          <w:tcPr>
            <w:tcW w:w="535" w:type="dxa"/>
          </w:tcPr>
          <w:p w14:paraId="6697B249" w14:textId="77777777" w:rsidR="0037676C" w:rsidRPr="00D730AC" w:rsidRDefault="0037676C" w:rsidP="00F41C05">
            <w:pPr>
              <w:rPr>
                <w:rFonts w:eastAsia="Calibri" w:cs="Times New Roman"/>
                <w:szCs w:val="24"/>
              </w:rPr>
            </w:pPr>
            <w:r w:rsidRPr="00D730AC">
              <w:rPr>
                <w:rFonts w:eastAsia="Calibri" w:cs="Times New Roman"/>
                <w:szCs w:val="24"/>
              </w:rPr>
              <w:t>5.</w:t>
            </w:r>
          </w:p>
        </w:tc>
        <w:tc>
          <w:tcPr>
            <w:tcW w:w="2075" w:type="dxa"/>
            <w:shd w:val="clear" w:color="auto" w:fill="auto"/>
          </w:tcPr>
          <w:p w14:paraId="649F8F8E" w14:textId="77777777" w:rsidR="0037676C" w:rsidRPr="003B796D" w:rsidRDefault="0037676C" w:rsidP="00F41C05">
            <w:pPr>
              <w:tabs>
                <w:tab w:val="left" w:pos="529"/>
              </w:tabs>
              <w:ind w:left="529" w:hanging="529"/>
              <w:jc w:val="right"/>
              <w:rPr>
                <w:rFonts w:eastAsia="Calibri" w:cs="Times New Roman"/>
                <w:b/>
                <w:bCs/>
                <w:szCs w:val="24"/>
              </w:rPr>
            </w:pPr>
            <w:r w:rsidRPr="003B796D">
              <w:rPr>
                <w:rFonts w:eastAsia="Times New Roman" w:cs="Arial"/>
                <w:b/>
                <w:bCs/>
                <w:szCs w:val="24"/>
                <w:lang w:eastAsia="en-GB"/>
              </w:rPr>
              <w:t>£</w:t>
            </w:r>
            <w:r>
              <w:rPr>
                <w:rFonts w:eastAsia="Times New Roman" w:cs="Arial"/>
                <w:b/>
                <w:bCs/>
                <w:szCs w:val="24"/>
                <w:lang w:eastAsia="en-GB"/>
              </w:rPr>
              <w:t>47,097,792</w:t>
            </w:r>
          </w:p>
        </w:tc>
        <w:tc>
          <w:tcPr>
            <w:tcW w:w="6750" w:type="dxa"/>
            <w:gridSpan w:val="2"/>
          </w:tcPr>
          <w:p w14:paraId="58533026" w14:textId="77777777" w:rsidR="0037676C" w:rsidRPr="00D730AC" w:rsidRDefault="0037676C" w:rsidP="00F41C05">
            <w:pPr>
              <w:jc w:val="both"/>
              <w:rPr>
                <w:rFonts w:eastAsia="Calibri" w:cs="Times New Roman"/>
                <w:szCs w:val="24"/>
              </w:rPr>
            </w:pPr>
            <w:r w:rsidRPr="00D730AC">
              <w:rPr>
                <w:rFonts w:eastAsia="Calibri" w:cs="Times New Roman"/>
                <w:szCs w:val="24"/>
              </w:rPr>
              <w:t>The amount set by the authority at 2 above, under Section 30 of the Act, includes an amount attributable to the adult social care precept.</w:t>
            </w:r>
          </w:p>
        </w:tc>
      </w:tr>
      <w:tr w:rsidR="0037676C" w:rsidRPr="00D730AC" w14:paraId="39F71D37" w14:textId="77777777" w:rsidTr="00F41C05">
        <w:tc>
          <w:tcPr>
            <w:tcW w:w="535" w:type="dxa"/>
          </w:tcPr>
          <w:p w14:paraId="453C1B00" w14:textId="77777777" w:rsidR="0037676C" w:rsidRPr="00D730AC" w:rsidRDefault="0037676C" w:rsidP="00F41C05">
            <w:pPr>
              <w:rPr>
                <w:rFonts w:eastAsia="Calibri" w:cs="Times New Roman"/>
                <w:szCs w:val="24"/>
              </w:rPr>
            </w:pPr>
          </w:p>
        </w:tc>
        <w:tc>
          <w:tcPr>
            <w:tcW w:w="8825" w:type="dxa"/>
            <w:gridSpan w:val="3"/>
          </w:tcPr>
          <w:p w14:paraId="2DE4B4C1" w14:textId="77777777" w:rsidR="0037676C" w:rsidRPr="00D730AC" w:rsidRDefault="0037676C" w:rsidP="00F41C05">
            <w:pPr>
              <w:tabs>
                <w:tab w:val="left" w:pos="529"/>
              </w:tabs>
              <w:ind w:left="529" w:hanging="529"/>
              <w:rPr>
                <w:rFonts w:eastAsia="Calibri" w:cs="Times New Roman"/>
                <w:szCs w:val="24"/>
              </w:rPr>
            </w:pPr>
          </w:p>
        </w:tc>
      </w:tr>
      <w:tr w:rsidR="0037676C" w:rsidRPr="00D730AC" w14:paraId="64366AE5" w14:textId="77777777" w:rsidTr="00F41C05">
        <w:tc>
          <w:tcPr>
            <w:tcW w:w="535" w:type="dxa"/>
          </w:tcPr>
          <w:p w14:paraId="58289D4C" w14:textId="77777777" w:rsidR="0037676C" w:rsidRPr="00D730AC" w:rsidRDefault="0037676C" w:rsidP="00F41C05">
            <w:pPr>
              <w:rPr>
                <w:rFonts w:eastAsia="Calibri" w:cs="Times New Roman"/>
                <w:szCs w:val="24"/>
              </w:rPr>
            </w:pPr>
            <w:r w:rsidRPr="00D730AC">
              <w:rPr>
                <w:rFonts w:eastAsia="Calibri" w:cs="Times New Roman"/>
                <w:szCs w:val="24"/>
              </w:rPr>
              <w:t>6.</w:t>
            </w:r>
          </w:p>
        </w:tc>
        <w:tc>
          <w:tcPr>
            <w:tcW w:w="8825" w:type="dxa"/>
            <w:gridSpan w:val="3"/>
          </w:tcPr>
          <w:p w14:paraId="2927500A" w14:textId="77777777" w:rsidR="0037676C" w:rsidRPr="00D730AC" w:rsidRDefault="0037676C" w:rsidP="00F41C05">
            <w:pPr>
              <w:jc w:val="both"/>
              <w:rPr>
                <w:rFonts w:eastAsia="Calibri" w:cs="Times New Roman"/>
                <w:szCs w:val="24"/>
              </w:rPr>
            </w:pPr>
            <w:r w:rsidRPr="00D730AC">
              <w:rPr>
                <w:rFonts w:eastAsia="Calibri" w:cs="Times New Roman"/>
                <w:szCs w:val="24"/>
              </w:rPr>
              <w:t>That the Council, in accordance with Sections 30 and 36 of the Local Government Finance Act 1992, hereby sets the aggregate amounts shown in the tables below as the amounts of Council Tax for 202</w:t>
            </w:r>
            <w:r>
              <w:rPr>
                <w:rFonts w:eastAsia="Calibri" w:cs="Times New Roman"/>
                <w:szCs w:val="24"/>
              </w:rPr>
              <w:t>5</w:t>
            </w:r>
            <w:r w:rsidRPr="00D730AC">
              <w:rPr>
                <w:rFonts w:eastAsia="Calibri" w:cs="Times New Roman"/>
                <w:szCs w:val="24"/>
              </w:rPr>
              <w:t>/2</w:t>
            </w:r>
            <w:r>
              <w:rPr>
                <w:rFonts w:eastAsia="Calibri" w:cs="Times New Roman"/>
                <w:szCs w:val="24"/>
              </w:rPr>
              <w:t>6</w:t>
            </w:r>
            <w:r w:rsidRPr="00D730AC">
              <w:rPr>
                <w:rFonts w:eastAsia="Calibri" w:cs="Times New Roman"/>
                <w:szCs w:val="24"/>
              </w:rPr>
              <w:t xml:space="preserve"> for each part of its area and for each of the categories of dwellings.</w:t>
            </w:r>
          </w:p>
        </w:tc>
      </w:tr>
    </w:tbl>
    <w:p w14:paraId="16AFB62D" w14:textId="77777777" w:rsidR="0037676C" w:rsidRDefault="0037676C" w:rsidP="0037676C">
      <w:pPr>
        <w:spacing w:after="0" w:line="240" w:lineRule="auto"/>
        <w:rPr>
          <w:rFonts w:ascii="Arial" w:eastAsia="Calibri" w:hAnsi="Arial" w:cs="Times New Roman"/>
          <w:sz w:val="24"/>
          <w:szCs w:val="24"/>
        </w:rPr>
      </w:pPr>
    </w:p>
    <w:p w14:paraId="6DEC8DCC" w14:textId="77777777" w:rsidR="0037676C" w:rsidRDefault="0037676C" w:rsidP="0037676C">
      <w:pPr>
        <w:spacing w:after="0" w:line="240" w:lineRule="auto"/>
        <w:rPr>
          <w:rFonts w:ascii="Arial" w:eastAsia="Calibri" w:hAnsi="Arial" w:cs="Times New Roman"/>
          <w:sz w:val="24"/>
          <w:szCs w:val="24"/>
        </w:rPr>
      </w:pPr>
    </w:p>
    <w:p w14:paraId="2708C6D1" w14:textId="77777777" w:rsidR="0037676C" w:rsidRPr="00D730AC" w:rsidRDefault="0037676C" w:rsidP="0037676C">
      <w:pPr>
        <w:spacing w:after="0" w:line="240" w:lineRule="auto"/>
        <w:rPr>
          <w:rFonts w:ascii="Arial" w:eastAsia="Calibri" w:hAnsi="Arial" w:cs="Times New Roman"/>
          <w:b/>
          <w:bCs/>
        </w:rPr>
      </w:pPr>
      <w:r w:rsidRPr="00D730AC">
        <w:rPr>
          <w:rFonts w:ascii="Arial" w:eastAsia="Calibri" w:hAnsi="Arial" w:cs="Times New Roman"/>
          <w:b/>
          <w:bCs/>
        </w:rPr>
        <w:t>Sheffield City Council (Non-Parish Areas)</w:t>
      </w:r>
    </w:p>
    <w:tbl>
      <w:tblPr>
        <w:tblStyle w:val="TableGrid1"/>
        <w:tblW w:w="0" w:type="auto"/>
        <w:tblLook w:val="04A0" w:firstRow="1" w:lastRow="0" w:firstColumn="1" w:lastColumn="0" w:noHBand="0" w:noVBand="1"/>
      </w:tblPr>
      <w:tblGrid>
        <w:gridCol w:w="1368"/>
        <w:gridCol w:w="956"/>
        <w:gridCol w:w="956"/>
        <w:gridCol w:w="956"/>
        <w:gridCol w:w="956"/>
        <w:gridCol w:w="956"/>
        <w:gridCol w:w="956"/>
        <w:gridCol w:w="956"/>
        <w:gridCol w:w="956"/>
      </w:tblGrid>
      <w:tr w:rsidR="0037676C" w:rsidRPr="00D730AC" w14:paraId="738351E2" w14:textId="77777777" w:rsidTr="00F41C05">
        <w:tc>
          <w:tcPr>
            <w:tcW w:w="1368" w:type="dxa"/>
            <w:vMerge w:val="restart"/>
            <w:vAlign w:val="center"/>
          </w:tcPr>
          <w:p w14:paraId="16C01592" w14:textId="77777777" w:rsidR="0037676C" w:rsidRPr="00D730AC" w:rsidRDefault="0037676C" w:rsidP="00F41C05">
            <w:pPr>
              <w:spacing w:before="60" w:after="60"/>
              <w:jc w:val="center"/>
              <w:rPr>
                <w:rFonts w:eastAsia="Calibri" w:cs="Times New Roman"/>
                <w:b/>
                <w:bCs/>
                <w:sz w:val="20"/>
                <w:szCs w:val="20"/>
              </w:rPr>
            </w:pPr>
          </w:p>
        </w:tc>
        <w:tc>
          <w:tcPr>
            <w:tcW w:w="7648" w:type="dxa"/>
            <w:gridSpan w:val="8"/>
            <w:tcBorders>
              <w:bottom w:val="single" w:sz="4" w:space="0" w:color="auto"/>
            </w:tcBorders>
            <w:vAlign w:val="center"/>
          </w:tcPr>
          <w:p w14:paraId="62084D1E" w14:textId="77777777" w:rsidR="0037676C" w:rsidRPr="00D730AC" w:rsidRDefault="0037676C" w:rsidP="00F41C05">
            <w:pPr>
              <w:spacing w:before="40" w:after="40"/>
              <w:jc w:val="center"/>
              <w:rPr>
                <w:rFonts w:eastAsia="Calibri" w:cs="Times New Roman"/>
                <w:b/>
                <w:bCs/>
                <w:sz w:val="18"/>
                <w:szCs w:val="18"/>
              </w:rPr>
            </w:pPr>
            <w:r w:rsidRPr="00D730AC">
              <w:rPr>
                <w:rFonts w:eastAsia="Calibri" w:cs="Times New Roman"/>
                <w:b/>
                <w:bCs/>
                <w:sz w:val="18"/>
                <w:szCs w:val="18"/>
              </w:rPr>
              <w:t>Valuation Band</w:t>
            </w:r>
          </w:p>
        </w:tc>
      </w:tr>
      <w:tr w:rsidR="0037676C" w:rsidRPr="00D730AC" w14:paraId="1E1B4448" w14:textId="77777777" w:rsidTr="00F41C05">
        <w:tc>
          <w:tcPr>
            <w:tcW w:w="1368" w:type="dxa"/>
            <w:vMerge/>
            <w:tcBorders>
              <w:bottom w:val="single" w:sz="4" w:space="0" w:color="auto"/>
            </w:tcBorders>
            <w:vAlign w:val="center"/>
          </w:tcPr>
          <w:p w14:paraId="0FE95114" w14:textId="77777777" w:rsidR="0037676C" w:rsidRPr="00D730AC" w:rsidRDefault="0037676C" w:rsidP="00F41C05">
            <w:pPr>
              <w:spacing w:before="40" w:after="40"/>
              <w:jc w:val="center"/>
              <w:rPr>
                <w:rFonts w:eastAsia="Calibri" w:cs="Times New Roman"/>
                <w:b/>
                <w:bCs/>
                <w:sz w:val="20"/>
                <w:szCs w:val="20"/>
              </w:rPr>
            </w:pPr>
          </w:p>
        </w:tc>
        <w:tc>
          <w:tcPr>
            <w:tcW w:w="956" w:type="dxa"/>
            <w:tcBorders>
              <w:top w:val="single" w:sz="4" w:space="0" w:color="auto"/>
              <w:bottom w:val="single" w:sz="4" w:space="0" w:color="auto"/>
            </w:tcBorders>
            <w:vAlign w:val="center"/>
          </w:tcPr>
          <w:p w14:paraId="04D8170E" w14:textId="77777777" w:rsidR="0037676C" w:rsidRPr="00D730AC" w:rsidRDefault="0037676C" w:rsidP="00F41C05">
            <w:pPr>
              <w:spacing w:before="40" w:after="40"/>
              <w:jc w:val="center"/>
              <w:rPr>
                <w:rFonts w:eastAsia="Calibri" w:cs="Arial"/>
                <w:b/>
                <w:bCs/>
                <w:color w:val="000000"/>
                <w:sz w:val="20"/>
                <w:szCs w:val="20"/>
              </w:rPr>
            </w:pPr>
            <w:r w:rsidRPr="00D730AC">
              <w:rPr>
                <w:rFonts w:eastAsia="Calibri" w:cs="Arial"/>
                <w:b/>
                <w:bCs/>
                <w:color w:val="000000"/>
                <w:sz w:val="20"/>
                <w:szCs w:val="20"/>
              </w:rPr>
              <w:t>A</w:t>
            </w:r>
          </w:p>
        </w:tc>
        <w:tc>
          <w:tcPr>
            <w:tcW w:w="956" w:type="dxa"/>
            <w:tcBorders>
              <w:top w:val="single" w:sz="4" w:space="0" w:color="auto"/>
              <w:bottom w:val="single" w:sz="4" w:space="0" w:color="auto"/>
            </w:tcBorders>
            <w:vAlign w:val="center"/>
          </w:tcPr>
          <w:p w14:paraId="70F91CB2" w14:textId="77777777" w:rsidR="0037676C" w:rsidRPr="00D730AC" w:rsidRDefault="0037676C" w:rsidP="00F41C05">
            <w:pPr>
              <w:spacing w:before="40" w:after="40"/>
              <w:jc w:val="center"/>
              <w:rPr>
                <w:rFonts w:eastAsia="Calibri" w:cs="Arial"/>
                <w:b/>
                <w:bCs/>
                <w:color w:val="000000"/>
                <w:sz w:val="20"/>
                <w:szCs w:val="20"/>
              </w:rPr>
            </w:pPr>
            <w:r w:rsidRPr="00D730AC">
              <w:rPr>
                <w:rFonts w:eastAsia="Calibri" w:cs="Arial"/>
                <w:b/>
                <w:bCs/>
                <w:color w:val="000000"/>
                <w:sz w:val="20"/>
                <w:szCs w:val="20"/>
              </w:rPr>
              <w:t>B</w:t>
            </w:r>
          </w:p>
        </w:tc>
        <w:tc>
          <w:tcPr>
            <w:tcW w:w="956" w:type="dxa"/>
            <w:tcBorders>
              <w:top w:val="single" w:sz="4" w:space="0" w:color="auto"/>
              <w:bottom w:val="single" w:sz="4" w:space="0" w:color="auto"/>
            </w:tcBorders>
            <w:vAlign w:val="center"/>
          </w:tcPr>
          <w:p w14:paraId="1FCEC3BD"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C</w:t>
            </w:r>
          </w:p>
        </w:tc>
        <w:tc>
          <w:tcPr>
            <w:tcW w:w="956" w:type="dxa"/>
            <w:tcBorders>
              <w:top w:val="single" w:sz="4" w:space="0" w:color="auto"/>
              <w:bottom w:val="single" w:sz="4" w:space="0" w:color="auto"/>
            </w:tcBorders>
            <w:vAlign w:val="center"/>
          </w:tcPr>
          <w:p w14:paraId="5A37F2DD"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D</w:t>
            </w:r>
          </w:p>
        </w:tc>
        <w:tc>
          <w:tcPr>
            <w:tcW w:w="956" w:type="dxa"/>
            <w:tcBorders>
              <w:top w:val="single" w:sz="4" w:space="0" w:color="auto"/>
              <w:bottom w:val="single" w:sz="4" w:space="0" w:color="auto"/>
            </w:tcBorders>
            <w:vAlign w:val="center"/>
          </w:tcPr>
          <w:p w14:paraId="2F6CF3E2"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E</w:t>
            </w:r>
          </w:p>
        </w:tc>
        <w:tc>
          <w:tcPr>
            <w:tcW w:w="956" w:type="dxa"/>
            <w:tcBorders>
              <w:top w:val="single" w:sz="4" w:space="0" w:color="auto"/>
              <w:bottom w:val="single" w:sz="4" w:space="0" w:color="auto"/>
            </w:tcBorders>
            <w:vAlign w:val="center"/>
          </w:tcPr>
          <w:p w14:paraId="01D4F8A7"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F</w:t>
            </w:r>
          </w:p>
        </w:tc>
        <w:tc>
          <w:tcPr>
            <w:tcW w:w="956" w:type="dxa"/>
            <w:tcBorders>
              <w:top w:val="single" w:sz="4" w:space="0" w:color="auto"/>
              <w:bottom w:val="single" w:sz="4" w:space="0" w:color="auto"/>
            </w:tcBorders>
            <w:vAlign w:val="center"/>
          </w:tcPr>
          <w:p w14:paraId="6253C016"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G</w:t>
            </w:r>
          </w:p>
        </w:tc>
        <w:tc>
          <w:tcPr>
            <w:tcW w:w="956" w:type="dxa"/>
            <w:tcBorders>
              <w:top w:val="single" w:sz="4" w:space="0" w:color="auto"/>
              <w:bottom w:val="single" w:sz="4" w:space="0" w:color="auto"/>
            </w:tcBorders>
            <w:vAlign w:val="center"/>
          </w:tcPr>
          <w:p w14:paraId="41FCE649"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H</w:t>
            </w:r>
          </w:p>
        </w:tc>
      </w:tr>
      <w:tr w:rsidR="0037676C" w:rsidRPr="00D730AC" w14:paraId="2A97923D" w14:textId="77777777" w:rsidTr="00F41C05">
        <w:tc>
          <w:tcPr>
            <w:tcW w:w="1368" w:type="dxa"/>
            <w:tcBorders>
              <w:top w:val="single" w:sz="4" w:space="0" w:color="auto"/>
              <w:bottom w:val="single" w:sz="4" w:space="0" w:color="auto"/>
            </w:tcBorders>
            <w:vAlign w:val="center"/>
          </w:tcPr>
          <w:p w14:paraId="171735C2" w14:textId="77777777" w:rsidR="0037676C" w:rsidRPr="00D730AC" w:rsidRDefault="0037676C" w:rsidP="00F41C05">
            <w:pPr>
              <w:spacing w:before="60" w:after="60"/>
              <w:rPr>
                <w:rFonts w:eastAsia="Calibri" w:cs="Times New Roman"/>
                <w:sz w:val="16"/>
                <w:szCs w:val="16"/>
              </w:rPr>
            </w:pPr>
            <w:r w:rsidRPr="00D730AC">
              <w:rPr>
                <w:rFonts w:eastAsia="Calibri" w:cs="Arial"/>
                <w:color w:val="000000"/>
                <w:sz w:val="16"/>
                <w:szCs w:val="16"/>
              </w:rPr>
              <w:t>Sheffield City Council</w:t>
            </w:r>
          </w:p>
        </w:tc>
        <w:tc>
          <w:tcPr>
            <w:tcW w:w="956" w:type="dxa"/>
            <w:tcBorders>
              <w:top w:val="single" w:sz="4" w:space="0" w:color="auto"/>
              <w:bottom w:val="single" w:sz="4" w:space="0" w:color="auto"/>
            </w:tcBorders>
            <w:vAlign w:val="center"/>
          </w:tcPr>
          <w:p w14:paraId="7075FE68"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352</w:t>
            </w:r>
            <w:r w:rsidRPr="005C1C80">
              <w:rPr>
                <w:w w:val="105"/>
                <w:sz w:val="18"/>
                <w:szCs w:val="18"/>
              </w:rPr>
              <w:t>.</w:t>
            </w:r>
            <w:r>
              <w:rPr>
                <w:w w:val="105"/>
                <w:sz w:val="18"/>
                <w:szCs w:val="18"/>
              </w:rPr>
              <w:t>66</w:t>
            </w:r>
          </w:p>
        </w:tc>
        <w:tc>
          <w:tcPr>
            <w:tcW w:w="956" w:type="dxa"/>
            <w:tcBorders>
              <w:top w:val="single" w:sz="4" w:space="0" w:color="auto"/>
              <w:bottom w:val="single" w:sz="4" w:space="0" w:color="auto"/>
            </w:tcBorders>
            <w:vAlign w:val="center"/>
          </w:tcPr>
          <w:p w14:paraId="79ADDF0D"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1,5</w:t>
            </w:r>
            <w:r>
              <w:rPr>
                <w:w w:val="105"/>
                <w:sz w:val="18"/>
                <w:szCs w:val="18"/>
              </w:rPr>
              <w:t>78</w:t>
            </w:r>
            <w:r w:rsidRPr="005C1C80">
              <w:rPr>
                <w:w w:val="105"/>
                <w:sz w:val="18"/>
                <w:szCs w:val="18"/>
              </w:rPr>
              <w:t>.10</w:t>
            </w:r>
          </w:p>
        </w:tc>
        <w:tc>
          <w:tcPr>
            <w:tcW w:w="956" w:type="dxa"/>
            <w:tcBorders>
              <w:top w:val="single" w:sz="4" w:space="0" w:color="auto"/>
              <w:bottom w:val="single" w:sz="4" w:space="0" w:color="auto"/>
            </w:tcBorders>
            <w:vAlign w:val="center"/>
          </w:tcPr>
          <w:p w14:paraId="1E52FEEB"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803</w:t>
            </w:r>
            <w:r w:rsidRPr="005C1C80">
              <w:rPr>
                <w:w w:val="105"/>
                <w:sz w:val="18"/>
                <w:szCs w:val="18"/>
              </w:rPr>
              <w:t>.</w:t>
            </w:r>
            <w:r>
              <w:rPr>
                <w:w w:val="105"/>
                <w:sz w:val="18"/>
                <w:szCs w:val="18"/>
              </w:rPr>
              <w:t>55</w:t>
            </w:r>
          </w:p>
        </w:tc>
        <w:tc>
          <w:tcPr>
            <w:tcW w:w="956" w:type="dxa"/>
            <w:tcBorders>
              <w:top w:val="single" w:sz="4" w:space="0" w:color="auto"/>
              <w:bottom w:val="single" w:sz="4" w:space="0" w:color="auto"/>
            </w:tcBorders>
            <w:vAlign w:val="center"/>
          </w:tcPr>
          <w:p w14:paraId="710A4753" w14:textId="77777777" w:rsidR="0037676C" w:rsidRPr="005C1C80" w:rsidRDefault="0037676C" w:rsidP="00F41C05">
            <w:pPr>
              <w:spacing w:before="60" w:after="60"/>
              <w:jc w:val="right"/>
              <w:rPr>
                <w:rFonts w:eastAsia="Calibri" w:cs="Times New Roman"/>
                <w:sz w:val="18"/>
                <w:szCs w:val="18"/>
              </w:rPr>
            </w:pPr>
            <w:r>
              <w:rPr>
                <w:w w:val="105"/>
                <w:sz w:val="18"/>
                <w:szCs w:val="18"/>
              </w:rPr>
              <w:t>2</w:t>
            </w:r>
            <w:r w:rsidRPr="005C1C80">
              <w:rPr>
                <w:w w:val="105"/>
                <w:sz w:val="18"/>
                <w:szCs w:val="18"/>
              </w:rPr>
              <w:t>,</w:t>
            </w:r>
            <w:r>
              <w:rPr>
                <w:w w:val="105"/>
                <w:sz w:val="18"/>
                <w:szCs w:val="18"/>
              </w:rPr>
              <w:t>028</w:t>
            </w:r>
            <w:r w:rsidRPr="005C1C80">
              <w:rPr>
                <w:w w:val="105"/>
                <w:sz w:val="18"/>
                <w:szCs w:val="18"/>
              </w:rPr>
              <w:t>.</w:t>
            </w:r>
            <w:r>
              <w:rPr>
                <w:w w:val="105"/>
                <w:sz w:val="18"/>
                <w:szCs w:val="18"/>
              </w:rPr>
              <w:t>99</w:t>
            </w:r>
          </w:p>
        </w:tc>
        <w:tc>
          <w:tcPr>
            <w:tcW w:w="956" w:type="dxa"/>
            <w:tcBorders>
              <w:top w:val="single" w:sz="4" w:space="0" w:color="auto"/>
              <w:bottom w:val="single" w:sz="4" w:space="0" w:color="auto"/>
            </w:tcBorders>
            <w:vAlign w:val="center"/>
          </w:tcPr>
          <w:p w14:paraId="325F1FB5"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479</w:t>
            </w:r>
            <w:r w:rsidRPr="005C1C80">
              <w:rPr>
                <w:w w:val="105"/>
                <w:sz w:val="18"/>
                <w:szCs w:val="18"/>
              </w:rPr>
              <w:t>.</w:t>
            </w:r>
            <w:r>
              <w:rPr>
                <w:w w:val="105"/>
                <w:sz w:val="18"/>
                <w:szCs w:val="18"/>
              </w:rPr>
              <w:t>88</w:t>
            </w:r>
          </w:p>
        </w:tc>
        <w:tc>
          <w:tcPr>
            <w:tcW w:w="956" w:type="dxa"/>
            <w:tcBorders>
              <w:top w:val="single" w:sz="4" w:space="0" w:color="auto"/>
              <w:bottom w:val="single" w:sz="4" w:space="0" w:color="auto"/>
            </w:tcBorders>
            <w:vAlign w:val="center"/>
          </w:tcPr>
          <w:p w14:paraId="0650339B"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2,9</w:t>
            </w:r>
            <w:r>
              <w:rPr>
                <w:w w:val="105"/>
                <w:sz w:val="18"/>
                <w:szCs w:val="18"/>
              </w:rPr>
              <w:t>30</w:t>
            </w:r>
            <w:r w:rsidRPr="005C1C80">
              <w:rPr>
                <w:w w:val="105"/>
                <w:sz w:val="18"/>
                <w:szCs w:val="18"/>
              </w:rPr>
              <w:t>.</w:t>
            </w:r>
            <w:r>
              <w:rPr>
                <w:w w:val="105"/>
                <w:sz w:val="18"/>
                <w:szCs w:val="18"/>
              </w:rPr>
              <w:t>76</w:t>
            </w:r>
          </w:p>
        </w:tc>
        <w:tc>
          <w:tcPr>
            <w:tcW w:w="956" w:type="dxa"/>
            <w:tcBorders>
              <w:top w:val="single" w:sz="4" w:space="0" w:color="auto"/>
              <w:bottom w:val="single" w:sz="4" w:space="0" w:color="auto"/>
            </w:tcBorders>
            <w:vAlign w:val="center"/>
          </w:tcPr>
          <w:p w14:paraId="4DD87469"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381</w:t>
            </w:r>
            <w:r w:rsidRPr="005C1C80">
              <w:rPr>
                <w:w w:val="105"/>
                <w:sz w:val="18"/>
                <w:szCs w:val="18"/>
              </w:rPr>
              <w:t>.</w:t>
            </w:r>
            <w:r>
              <w:rPr>
                <w:w w:val="105"/>
                <w:sz w:val="18"/>
                <w:szCs w:val="18"/>
              </w:rPr>
              <w:t>65</w:t>
            </w:r>
          </w:p>
        </w:tc>
        <w:tc>
          <w:tcPr>
            <w:tcW w:w="956" w:type="dxa"/>
            <w:tcBorders>
              <w:top w:val="single" w:sz="4" w:space="0" w:color="auto"/>
              <w:bottom w:val="single" w:sz="4" w:space="0" w:color="auto"/>
            </w:tcBorders>
            <w:vAlign w:val="center"/>
          </w:tcPr>
          <w:p w14:paraId="03F6B558" w14:textId="77777777" w:rsidR="0037676C" w:rsidRPr="005C1C80" w:rsidRDefault="0037676C" w:rsidP="00F41C05">
            <w:pPr>
              <w:spacing w:before="60" w:after="60"/>
              <w:jc w:val="right"/>
              <w:rPr>
                <w:rFonts w:eastAsia="Calibri" w:cs="Times New Roman"/>
                <w:sz w:val="18"/>
                <w:szCs w:val="18"/>
              </w:rPr>
            </w:pPr>
            <w:r>
              <w:rPr>
                <w:w w:val="105"/>
                <w:sz w:val="18"/>
                <w:szCs w:val="18"/>
              </w:rPr>
              <w:t>4</w:t>
            </w:r>
            <w:r w:rsidRPr="005C1C80">
              <w:rPr>
                <w:w w:val="105"/>
                <w:sz w:val="18"/>
                <w:szCs w:val="18"/>
              </w:rPr>
              <w:t>,</w:t>
            </w:r>
            <w:r>
              <w:rPr>
                <w:w w:val="105"/>
                <w:sz w:val="18"/>
                <w:szCs w:val="18"/>
              </w:rPr>
              <w:t>057</w:t>
            </w:r>
            <w:r w:rsidRPr="005C1C80">
              <w:rPr>
                <w:w w:val="105"/>
                <w:sz w:val="18"/>
                <w:szCs w:val="18"/>
              </w:rPr>
              <w:t>.</w:t>
            </w:r>
            <w:r>
              <w:rPr>
                <w:w w:val="105"/>
                <w:sz w:val="18"/>
                <w:szCs w:val="18"/>
              </w:rPr>
              <w:t>98</w:t>
            </w:r>
          </w:p>
        </w:tc>
      </w:tr>
      <w:tr w:rsidR="0037676C" w:rsidRPr="00D730AC" w14:paraId="09820B0B" w14:textId="77777777" w:rsidTr="00F41C05">
        <w:tc>
          <w:tcPr>
            <w:tcW w:w="1368" w:type="dxa"/>
            <w:tcBorders>
              <w:top w:val="single" w:sz="4" w:space="0" w:color="auto"/>
              <w:bottom w:val="single" w:sz="4" w:space="0" w:color="auto"/>
            </w:tcBorders>
            <w:vAlign w:val="center"/>
          </w:tcPr>
          <w:p w14:paraId="13D1FA84"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Fire &amp; Rescue Authority </w:t>
            </w:r>
          </w:p>
        </w:tc>
        <w:tc>
          <w:tcPr>
            <w:tcW w:w="956" w:type="dxa"/>
            <w:tcBorders>
              <w:top w:val="single" w:sz="4" w:space="0" w:color="auto"/>
              <w:bottom w:val="single" w:sz="4" w:space="0" w:color="auto"/>
            </w:tcBorders>
            <w:vAlign w:val="center"/>
          </w:tcPr>
          <w:p w14:paraId="798450F3" w14:textId="77777777" w:rsidR="0037676C" w:rsidRPr="005C1C80" w:rsidRDefault="0037676C" w:rsidP="00F41C05">
            <w:pPr>
              <w:spacing w:before="60" w:after="60"/>
              <w:jc w:val="right"/>
              <w:rPr>
                <w:rFonts w:eastAsia="Calibri" w:cs="Times New Roman"/>
                <w:sz w:val="18"/>
                <w:szCs w:val="18"/>
              </w:rPr>
            </w:pPr>
            <w:r>
              <w:rPr>
                <w:w w:val="105"/>
                <w:sz w:val="18"/>
                <w:szCs w:val="18"/>
              </w:rPr>
              <w:t>60</w:t>
            </w:r>
            <w:r w:rsidRPr="005C1C80">
              <w:rPr>
                <w:w w:val="105"/>
                <w:sz w:val="18"/>
                <w:szCs w:val="18"/>
              </w:rPr>
              <w:t>.0</w:t>
            </w:r>
            <w:r>
              <w:rPr>
                <w:w w:val="105"/>
                <w:sz w:val="18"/>
                <w:szCs w:val="18"/>
              </w:rPr>
              <w:t>3</w:t>
            </w:r>
          </w:p>
        </w:tc>
        <w:tc>
          <w:tcPr>
            <w:tcW w:w="956" w:type="dxa"/>
            <w:tcBorders>
              <w:top w:val="single" w:sz="4" w:space="0" w:color="auto"/>
              <w:bottom w:val="single" w:sz="4" w:space="0" w:color="auto"/>
            </w:tcBorders>
            <w:vAlign w:val="center"/>
          </w:tcPr>
          <w:p w14:paraId="6422608D" w14:textId="77777777" w:rsidR="0037676C" w:rsidRPr="005C1C80" w:rsidRDefault="0037676C" w:rsidP="00F41C05">
            <w:pPr>
              <w:spacing w:before="60" w:after="60"/>
              <w:jc w:val="right"/>
              <w:rPr>
                <w:rFonts w:eastAsia="Calibri" w:cs="Times New Roman"/>
                <w:sz w:val="18"/>
                <w:szCs w:val="18"/>
              </w:rPr>
            </w:pPr>
            <w:r>
              <w:rPr>
                <w:w w:val="105"/>
                <w:sz w:val="18"/>
                <w:szCs w:val="18"/>
              </w:rPr>
              <w:t>70</w:t>
            </w:r>
            <w:r w:rsidRPr="005C1C80">
              <w:rPr>
                <w:w w:val="105"/>
                <w:sz w:val="18"/>
                <w:szCs w:val="18"/>
              </w:rPr>
              <w:t>.</w:t>
            </w:r>
            <w:r>
              <w:rPr>
                <w:w w:val="105"/>
                <w:sz w:val="18"/>
                <w:szCs w:val="18"/>
              </w:rPr>
              <w:t>04</w:t>
            </w:r>
          </w:p>
        </w:tc>
        <w:tc>
          <w:tcPr>
            <w:tcW w:w="956" w:type="dxa"/>
            <w:tcBorders>
              <w:top w:val="single" w:sz="4" w:space="0" w:color="auto"/>
              <w:bottom w:val="single" w:sz="4" w:space="0" w:color="auto"/>
            </w:tcBorders>
            <w:vAlign w:val="center"/>
          </w:tcPr>
          <w:p w14:paraId="15DEFF2E" w14:textId="77777777" w:rsidR="0037676C" w:rsidRPr="005C1C80" w:rsidRDefault="0037676C" w:rsidP="00F41C05">
            <w:pPr>
              <w:spacing w:before="60" w:after="60"/>
              <w:jc w:val="right"/>
              <w:rPr>
                <w:rFonts w:eastAsia="Calibri" w:cs="Times New Roman"/>
                <w:sz w:val="18"/>
                <w:szCs w:val="18"/>
              </w:rPr>
            </w:pPr>
            <w:r>
              <w:rPr>
                <w:w w:val="105"/>
                <w:sz w:val="18"/>
                <w:szCs w:val="18"/>
              </w:rPr>
              <w:t>80</w:t>
            </w:r>
            <w:r w:rsidRPr="005C1C80">
              <w:rPr>
                <w:w w:val="105"/>
                <w:sz w:val="18"/>
                <w:szCs w:val="18"/>
              </w:rPr>
              <w:t>.0</w:t>
            </w:r>
            <w:r>
              <w:rPr>
                <w:w w:val="105"/>
                <w:sz w:val="18"/>
                <w:szCs w:val="18"/>
              </w:rPr>
              <w:t>4</w:t>
            </w:r>
          </w:p>
        </w:tc>
        <w:tc>
          <w:tcPr>
            <w:tcW w:w="956" w:type="dxa"/>
            <w:tcBorders>
              <w:top w:val="single" w:sz="4" w:space="0" w:color="auto"/>
              <w:bottom w:val="single" w:sz="4" w:space="0" w:color="auto"/>
            </w:tcBorders>
            <w:vAlign w:val="center"/>
          </w:tcPr>
          <w:p w14:paraId="26F04827" w14:textId="77777777" w:rsidR="0037676C" w:rsidRPr="005C1C80" w:rsidRDefault="0037676C" w:rsidP="00F41C05">
            <w:pPr>
              <w:spacing w:before="60" w:after="60"/>
              <w:jc w:val="right"/>
              <w:rPr>
                <w:rFonts w:eastAsia="Calibri" w:cs="Times New Roman"/>
                <w:sz w:val="18"/>
                <w:szCs w:val="18"/>
              </w:rPr>
            </w:pPr>
            <w:r>
              <w:rPr>
                <w:w w:val="105"/>
                <w:sz w:val="18"/>
                <w:szCs w:val="18"/>
              </w:rPr>
              <w:t>90</w:t>
            </w:r>
            <w:r w:rsidRPr="005C1C80">
              <w:rPr>
                <w:w w:val="105"/>
                <w:sz w:val="18"/>
                <w:szCs w:val="18"/>
              </w:rPr>
              <w:t>.05</w:t>
            </w:r>
          </w:p>
        </w:tc>
        <w:tc>
          <w:tcPr>
            <w:tcW w:w="956" w:type="dxa"/>
            <w:tcBorders>
              <w:top w:val="single" w:sz="4" w:space="0" w:color="auto"/>
              <w:bottom w:val="single" w:sz="4" w:space="0" w:color="auto"/>
            </w:tcBorders>
            <w:vAlign w:val="center"/>
          </w:tcPr>
          <w:p w14:paraId="6B0CBBBC"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1</w:t>
            </w:r>
            <w:r w:rsidRPr="005C1C80">
              <w:rPr>
                <w:w w:val="105"/>
                <w:sz w:val="18"/>
                <w:szCs w:val="18"/>
              </w:rPr>
              <w:t>0.</w:t>
            </w:r>
            <w:r>
              <w:rPr>
                <w:w w:val="105"/>
                <w:sz w:val="18"/>
                <w:szCs w:val="18"/>
              </w:rPr>
              <w:t>06</w:t>
            </w:r>
          </w:p>
        </w:tc>
        <w:tc>
          <w:tcPr>
            <w:tcW w:w="956" w:type="dxa"/>
            <w:tcBorders>
              <w:top w:val="single" w:sz="4" w:space="0" w:color="auto"/>
              <w:bottom w:val="single" w:sz="4" w:space="0" w:color="auto"/>
            </w:tcBorders>
            <w:vAlign w:val="center"/>
          </w:tcPr>
          <w:p w14:paraId="628B04A5"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30</w:t>
            </w:r>
            <w:r w:rsidRPr="005C1C80">
              <w:rPr>
                <w:w w:val="105"/>
                <w:sz w:val="18"/>
                <w:szCs w:val="18"/>
              </w:rPr>
              <w:t>.</w:t>
            </w:r>
            <w:r>
              <w:rPr>
                <w:w w:val="105"/>
                <w:sz w:val="18"/>
                <w:szCs w:val="18"/>
              </w:rPr>
              <w:t>07</w:t>
            </w:r>
          </w:p>
        </w:tc>
        <w:tc>
          <w:tcPr>
            <w:tcW w:w="956" w:type="dxa"/>
            <w:tcBorders>
              <w:top w:val="single" w:sz="4" w:space="0" w:color="auto"/>
              <w:bottom w:val="single" w:sz="4" w:space="0" w:color="auto"/>
            </w:tcBorders>
            <w:vAlign w:val="center"/>
          </w:tcPr>
          <w:p w14:paraId="0A3E16C5"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50</w:t>
            </w:r>
            <w:r w:rsidRPr="005C1C80">
              <w:rPr>
                <w:w w:val="105"/>
                <w:sz w:val="18"/>
                <w:szCs w:val="18"/>
              </w:rPr>
              <w:t>.</w:t>
            </w:r>
            <w:r>
              <w:rPr>
                <w:w w:val="105"/>
                <w:sz w:val="18"/>
                <w:szCs w:val="18"/>
              </w:rPr>
              <w:t>08</w:t>
            </w:r>
          </w:p>
        </w:tc>
        <w:tc>
          <w:tcPr>
            <w:tcW w:w="956" w:type="dxa"/>
            <w:tcBorders>
              <w:top w:val="single" w:sz="4" w:space="0" w:color="auto"/>
              <w:bottom w:val="single" w:sz="4" w:space="0" w:color="auto"/>
            </w:tcBorders>
            <w:vAlign w:val="center"/>
          </w:tcPr>
          <w:p w14:paraId="0AFC3B77"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w:t>
            </w:r>
            <w:r w:rsidRPr="005C1C80">
              <w:rPr>
                <w:w w:val="105"/>
                <w:sz w:val="18"/>
                <w:szCs w:val="18"/>
              </w:rPr>
              <w:t>0.10</w:t>
            </w:r>
          </w:p>
        </w:tc>
      </w:tr>
      <w:tr w:rsidR="0037676C" w:rsidRPr="00D730AC" w14:paraId="194A66A9" w14:textId="77777777" w:rsidTr="00F41C05">
        <w:tc>
          <w:tcPr>
            <w:tcW w:w="1368" w:type="dxa"/>
            <w:tcBorders>
              <w:top w:val="single" w:sz="4" w:space="0" w:color="auto"/>
              <w:bottom w:val="single" w:sz="12" w:space="0" w:color="auto"/>
            </w:tcBorders>
            <w:vAlign w:val="center"/>
          </w:tcPr>
          <w:p w14:paraId="5CEE4B0F"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w:t>
            </w:r>
            <w:r>
              <w:rPr>
                <w:rFonts w:eastAsia="Calibri" w:cs="Arial"/>
                <w:color w:val="000000"/>
                <w:sz w:val="16"/>
                <w:szCs w:val="16"/>
              </w:rPr>
              <w:t xml:space="preserve">Mayoral </w:t>
            </w:r>
            <w:r w:rsidRPr="00D730AC">
              <w:rPr>
                <w:rFonts w:eastAsia="Calibri" w:cs="Arial"/>
                <w:color w:val="000000"/>
                <w:sz w:val="16"/>
                <w:szCs w:val="16"/>
              </w:rPr>
              <w:t>Police &amp; Crime Commissioner</w:t>
            </w:r>
          </w:p>
        </w:tc>
        <w:tc>
          <w:tcPr>
            <w:tcW w:w="956" w:type="dxa"/>
            <w:tcBorders>
              <w:top w:val="single" w:sz="4" w:space="0" w:color="auto"/>
              <w:bottom w:val="single" w:sz="12" w:space="0" w:color="auto"/>
            </w:tcBorders>
            <w:vAlign w:val="center"/>
          </w:tcPr>
          <w:p w14:paraId="3CC262C7"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17</w:t>
            </w:r>
            <w:r>
              <w:rPr>
                <w:w w:val="105"/>
                <w:sz w:val="18"/>
                <w:szCs w:val="18"/>
              </w:rPr>
              <w:t>6</w:t>
            </w:r>
            <w:r w:rsidRPr="005C1C80">
              <w:rPr>
                <w:w w:val="105"/>
                <w:sz w:val="18"/>
                <w:szCs w:val="18"/>
              </w:rPr>
              <w:t>.</w:t>
            </w:r>
            <w:r>
              <w:rPr>
                <w:w w:val="105"/>
                <w:sz w:val="18"/>
                <w:szCs w:val="18"/>
              </w:rPr>
              <w:t>69</w:t>
            </w:r>
          </w:p>
        </w:tc>
        <w:tc>
          <w:tcPr>
            <w:tcW w:w="956" w:type="dxa"/>
            <w:tcBorders>
              <w:top w:val="single" w:sz="4" w:space="0" w:color="auto"/>
              <w:bottom w:val="single" w:sz="12" w:space="0" w:color="auto"/>
            </w:tcBorders>
            <w:vAlign w:val="center"/>
          </w:tcPr>
          <w:p w14:paraId="08544E74" w14:textId="77777777" w:rsidR="0037676C" w:rsidRPr="005C1C80" w:rsidRDefault="0037676C" w:rsidP="00F41C05">
            <w:pPr>
              <w:spacing w:before="60" w:after="60"/>
              <w:jc w:val="right"/>
              <w:rPr>
                <w:rFonts w:eastAsia="Calibri" w:cs="Times New Roman"/>
                <w:sz w:val="18"/>
                <w:szCs w:val="18"/>
              </w:rPr>
            </w:pPr>
            <w:r>
              <w:rPr>
                <w:w w:val="105"/>
                <w:sz w:val="18"/>
                <w:szCs w:val="18"/>
              </w:rPr>
              <w:t>206</w:t>
            </w:r>
            <w:r w:rsidRPr="005C1C80">
              <w:rPr>
                <w:w w:val="105"/>
                <w:sz w:val="18"/>
                <w:szCs w:val="18"/>
              </w:rPr>
              <w:t>.</w:t>
            </w:r>
            <w:r>
              <w:rPr>
                <w:w w:val="105"/>
                <w:sz w:val="18"/>
                <w:szCs w:val="18"/>
              </w:rPr>
              <w:t>14</w:t>
            </w:r>
          </w:p>
        </w:tc>
        <w:tc>
          <w:tcPr>
            <w:tcW w:w="956" w:type="dxa"/>
            <w:tcBorders>
              <w:top w:val="single" w:sz="4" w:space="0" w:color="auto"/>
              <w:bottom w:val="single" w:sz="12" w:space="0" w:color="auto"/>
            </w:tcBorders>
            <w:vAlign w:val="center"/>
          </w:tcPr>
          <w:p w14:paraId="255269AC"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23</w:t>
            </w:r>
            <w:r>
              <w:rPr>
                <w:w w:val="105"/>
                <w:sz w:val="18"/>
                <w:szCs w:val="18"/>
              </w:rPr>
              <w:t>5</w:t>
            </w:r>
            <w:r w:rsidRPr="005C1C80">
              <w:rPr>
                <w:w w:val="105"/>
                <w:sz w:val="18"/>
                <w:szCs w:val="18"/>
              </w:rPr>
              <w:t>.5</w:t>
            </w:r>
            <w:r>
              <w:rPr>
                <w:w w:val="105"/>
                <w:sz w:val="18"/>
                <w:szCs w:val="18"/>
              </w:rPr>
              <w:t>9</w:t>
            </w:r>
          </w:p>
        </w:tc>
        <w:tc>
          <w:tcPr>
            <w:tcW w:w="956" w:type="dxa"/>
            <w:tcBorders>
              <w:top w:val="single" w:sz="4" w:space="0" w:color="auto"/>
              <w:bottom w:val="single" w:sz="12" w:space="0" w:color="auto"/>
            </w:tcBorders>
            <w:vAlign w:val="center"/>
          </w:tcPr>
          <w:p w14:paraId="65ACA16E"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6</w:t>
            </w:r>
            <w:r w:rsidRPr="005C1C80">
              <w:rPr>
                <w:w w:val="105"/>
                <w:sz w:val="18"/>
                <w:szCs w:val="18"/>
              </w:rPr>
              <w:t>5.04</w:t>
            </w:r>
          </w:p>
        </w:tc>
        <w:tc>
          <w:tcPr>
            <w:tcW w:w="956" w:type="dxa"/>
            <w:tcBorders>
              <w:top w:val="single" w:sz="4" w:space="0" w:color="auto"/>
              <w:bottom w:val="single" w:sz="12" w:space="0" w:color="auto"/>
            </w:tcBorders>
            <w:vAlign w:val="center"/>
          </w:tcPr>
          <w:p w14:paraId="2AB9F0C6"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23</w:t>
            </w:r>
            <w:r w:rsidRPr="005C1C80">
              <w:rPr>
                <w:w w:val="105"/>
                <w:sz w:val="18"/>
                <w:szCs w:val="18"/>
              </w:rPr>
              <w:t>.</w:t>
            </w:r>
            <w:r>
              <w:rPr>
                <w:w w:val="105"/>
                <w:sz w:val="18"/>
                <w:szCs w:val="18"/>
              </w:rPr>
              <w:t>94</w:t>
            </w:r>
          </w:p>
        </w:tc>
        <w:tc>
          <w:tcPr>
            <w:tcW w:w="956" w:type="dxa"/>
            <w:tcBorders>
              <w:top w:val="single" w:sz="4" w:space="0" w:color="auto"/>
              <w:bottom w:val="single" w:sz="12" w:space="0" w:color="auto"/>
            </w:tcBorders>
            <w:vAlign w:val="center"/>
          </w:tcPr>
          <w:p w14:paraId="3A56A06A"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8</w:t>
            </w:r>
            <w:r w:rsidRPr="005C1C80">
              <w:rPr>
                <w:w w:val="105"/>
                <w:sz w:val="18"/>
                <w:szCs w:val="18"/>
              </w:rPr>
              <w:t>2.</w:t>
            </w:r>
            <w:r>
              <w:rPr>
                <w:w w:val="105"/>
                <w:sz w:val="18"/>
                <w:szCs w:val="18"/>
              </w:rPr>
              <w:t>83</w:t>
            </w:r>
          </w:p>
        </w:tc>
        <w:tc>
          <w:tcPr>
            <w:tcW w:w="956" w:type="dxa"/>
            <w:tcBorders>
              <w:top w:val="single" w:sz="4" w:space="0" w:color="auto"/>
              <w:bottom w:val="single" w:sz="12" w:space="0" w:color="auto"/>
            </w:tcBorders>
            <w:vAlign w:val="center"/>
          </w:tcPr>
          <w:p w14:paraId="2854DD19"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4</w:t>
            </w:r>
            <w:r>
              <w:rPr>
                <w:w w:val="105"/>
                <w:sz w:val="18"/>
                <w:szCs w:val="18"/>
              </w:rPr>
              <w:t>4</w:t>
            </w:r>
            <w:r w:rsidRPr="005C1C80">
              <w:rPr>
                <w:w w:val="105"/>
                <w:sz w:val="18"/>
                <w:szCs w:val="18"/>
              </w:rPr>
              <w:t>1.</w:t>
            </w:r>
            <w:r>
              <w:rPr>
                <w:w w:val="105"/>
                <w:sz w:val="18"/>
                <w:szCs w:val="18"/>
              </w:rPr>
              <w:t>73</w:t>
            </w:r>
          </w:p>
        </w:tc>
        <w:tc>
          <w:tcPr>
            <w:tcW w:w="956" w:type="dxa"/>
            <w:tcBorders>
              <w:top w:val="single" w:sz="4" w:space="0" w:color="auto"/>
              <w:bottom w:val="single" w:sz="12" w:space="0" w:color="auto"/>
            </w:tcBorders>
            <w:vAlign w:val="center"/>
          </w:tcPr>
          <w:p w14:paraId="5AB2D2B6"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5</w:t>
            </w:r>
            <w:r>
              <w:rPr>
                <w:w w:val="105"/>
                <w:sz w:val="18"/>
                <w:szCs w:val="18"/>
              </w:rPr>
              <w:t>30</w:t>
            </w:r>
            <w:r w:rsidRPr="005C1C80">
              <w:rPr>
                <w:w w:val="105"/>
                <w:sz w:val="18"/>
                <w:szCs w:val="18"/>
              </w:rPr>
              <w:t>.08</w:t>
            </w:r>
          </w:p>
        </w:tc>
      </w:tr>
      <w:tr w:rsidR="0037676C" w:rsidRPr="00D730AC" w14:paraId="2E610335" w14:textId="77777777" w:rsidTr="00F41C05">
        <w:tc>
          <w:tcPr>
            <w:tcW w:w="1368" w:type="dxa"/>
            <w:tcBorders>
              <w:top w:val="single" w:sz="12" w:space="0" w:color="auto"/>
              <w:bottom w:val="single" w:sz="12" w:space="0" w:color="auto"/>
            </w:tcBorders>
            <w:vAlign w:val="center"/>
          </w:tcPr>
          <w:p w14:paraId="5651335D"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Aggregate of Council Tax Requirements</w:t>
            </w:r>
          </w:p>
        </w:tc>
        <w:tc>
          <w:tcPr>
            <w:tcW w:w="956" w:type="dxa"/>
            <w:tcBorders>
              <w:top w:val="single" w:sz="12" w:space="0" w:color="auto"/>
              <w:bottom w:val="single" w:sz="12" w:space="0" w:color="auto"/>
            </w:tcBorders>
            <w:vAlign w:val="center"/>
          </w:tcPr>
          <w:p w14:paraId="042C6C0D"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1,5</w:t>
            </w:r>
            <w:r>
              <w:rPr>
                <w:w w:val="105"/>
                <w:sz w:val="18"/>
                <w:szCs w:val="18"/>
              </w:rPr>
              <w:t>89</w:t>
            </w:r>
            <w:r w:rsidRPr="005C1C80">
              <w:rPr>
                <w:w w:val="105"/>
                <w:sz w:val="18"/>
                <w:szCs w:val="18"/>
              </w:rPr>
              <w:t>.3</w:t>
            </w:r>
            <w:r>
              <w:rPr>
                <w:w w:val="105"/>
                <w:sz w:val="18"/>
                <w:szCs w:val="18"/>
              </w:rPr>
              <w:t>8</w:t>
            </w:r>
          </w:p>
        </w:tc>
        <w:tc>
          <w:tcPr>
            <w:tcW w:w="956" w:type="dxa"/>
            <w:tcBorders>
              <w:top w:val="single" w:sz="12" w:space="0" w:color="auto"/>
              <w:bottom w:val="single" w:sz="12" w:space="0" w:color="auto"/>
            </w:tcBorders>
            <w:vAlign w:val="center"/>
          </w:tcPr>
          <w:p w14:paraId="3739EC77"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85</w:t>
            </w:r>
            <w:r w:rsidRPr="005C1C80">
              <w:rPr>
                <w:w w:val="105"/>
                <w:sz w:val="18"/>
                <w:szCs w:val="18"/>
              </w:rPr>
              <w:t>4.</w:t>
            </w:r>
            <w:r>
              <w:rPr>
                <w:w w:val="105"/>
                <w:sz w:val="18"/>
                <w:szCs w:val="18"/>
              </w:rPr>
              <w:t>28</w:t>
            </w:r>
          </w:p>
        </w:tc>
        <w:tc>
          <w:tcPr>
            <w:tcW w:w="956" w:type="dxa"/>
            <w:tcBorders>
              <w:top w:val="single" w:sz="12" w:space="0" w:color="auto"/>
              <w:bottom w:val="single" w:sz="12" w:space="0" w:color="auto"/>
            </w:tcBorders>
            <w:vAlign w:val="center"/>
          </w:tcPr>
          <w:p w14:paraId="44315E7B"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1</w:t>
            </w:r>
            <w:r w:rsidRPr="005C1C80">
              <w:rPr>
                <w:w w:val="105"/>
                <w:sz w:val="18"/>
                <w:szCs w:val="18"/>
              </w:rPr>
              <w:t>1</w:t>
            </w:r>
            <w:r>
              <w:rPr>
                <w:w w:val="105"/>
                <w:sz w:val="18"/>
                <w:szCs w:val="18"/>
              </w:rPr>
              <w:t>9</w:t>
            </w:r>
            <w:r w:rsidRPr="005C1C80">
              <w:rPr>
                <w:w w:val="105"/>
                <w:sz w:val="18"/>
                <w:szCs w:val="18"/>
              </w:rPr>
              <w:t>.</w:t>
            </w:r>
            <w:r>
              <w:rPr>
                <w:w w:val="105"/>
                <w:sz w:val="18"/>
                <w:szCs w:val="18"/>
              </w:rPr>
              <w:t>1</w:t>
            </w:r>
            <w:r w:rsidRPr="005C1C80">
              <w:rPr>
                <w:w w:val="105"/>
                <w:sz w:val="18"/>
                <w:szCs w:val="18"/>
              </w:rPr>
              <w:t>8</w:t>
            </w:r>
          </w:p>
        </w:tc>
        <w:tc>
          <w:tcPr>
            <w:tcW w:w="956" w:type="dxa"/>
            <w:tcBorders>
              <w:top w:val="single" w:sz="12" w:space="0" w:color="auto"/>
              <w:bottom w:val="single" w:sz="12" w:space="0" w:color="auto"/>
            </w:tcBorders>
            <w:vAlign w:val="center"/>
          </w:tcPr>
          <w:p w14:paraId="350278F0"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384</w:t>
            </w:r>
            <w:r w:rsidRPr="005C1C80">
              <w:rPr>
                <w:w w:val="105"/>
                <w:sz w:val="18"/>
                <w:szCs w:val="18"/>
              </w:rPr>
              <w:t>.</w:t>
            </w:r>
            <w:r>
              <w:rPr>
                <w:w w:val="105"/>
                <w:sz w:val="18"/>
                <w:szCs w:val="18"/>
              </w:rPr>
              <w:t>08</w:t>
            </w:r>
          </w:p>
        </w:tc>
        <w:tc>
          <w:tcPr>
            <w:tcW w:w="956" w:type="dxa"/>
            <w:tcBorders>
              <w:top w:val="single" w:sz="12" w:space="0" w:color="auto"/>
              <w:bottom w:val="single" w:sz="12" w:space="0" w:color="auto"/>
            </w:tcBorders>
            <w:vAlign w:val="center"/>
          </w:tcPr>
          <w:p w14:paraId="3AE66A60"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913</w:t>
            </w:r>
            <w:r w:rsidRPr="005C1C80">
              <w:rPr>
                <w:w w:val="105"/>
                <w:sz w:val="18"/>
                <w:szCs w:val="18"/>
              </w:rPr>
              <w:t>.</w:t>
            </w:r>
            <w:r>
              <w:rPr>
                <w:w w:val="105"/>
                <w:sz w:val="18"/>
                <w:szCs w:val="18"/>
              </w:rPr>
              <w:t>88</w:t>
            </w:r>
          </w:p>
        </w:tc>
        <w:tc>
          <w:tcPr>
            <w:tcW w:w="956" w:type="dxa"/>
            <w:tcBorders>
              <w:top w:val="single" w:sz="12" w:space="0" w:color="auto"/>
              <w:bottom w:val="single" w:sz="12" w:space="0" w:color="auto"/>
            </w:tcBorders>
            <w:vAlign w:val="center"/>
          </w:tcPr>
          <w:p w14:paraId="348BC0E3"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443</w:t>
            </w:r>
            <w:r w:rsidRPr="005C1C80">
              <w:rPr>
                <w:w w:val="105"/>
                <w:sz w:val="18"/>
                <w:szCs w:val="18"/>
              </w:rPr>
              <w:t>.</w:t>
            </w:r>
            <w:r>
              <w:rPr>
                <w:w w:val="105"/>
                <w:sz w:val="18"/>
                <w:szCs w:val="18"/>
              </w:rPr>
              <w:t>66</w:t>
            </w:r>
          </w:p>
        </w:tc>
        <w:tc>
          <w:tcPr>
            <w:tcW w:w="956" w:type="dxa"/>
            <w:tcBorders>
              <w:top w:val="single" w:sz="12" w:space="0" w:color="auto"/>
              <w:bottom w:val="single" w:sz="12" w:space="0" w:color="auto"/>
            </w:tcBorders>
            <w:vAlign w:val="center"/>
          </w:tcPr>
          <w:p w14:paraId="7073A066"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973</w:t>
            </w:r>
            <w:r w:rsidRPr="005C1C80">
              <w:rPr>
                <w:w w:val="105"/>
                <w:sz w:val="18"/>
                <w:szCs w:val="18"/>
              </w:rPr>
              <w:t>.</w:t>
            </w:r>
            <w:r>
              <w:rPr>
                <w:w w:val="105"/>
                <w:sz w:val="18"/>
                <w:szCs w:val="18"/>
              </w:rPr>
              <w:t>46</w:t>
            </w:r>
          </w:p>
        </w:tc>
        <w:tc>
          <w:tcPr>
            <w:tcW w:w="956" w:type="dxa"/>
            <w:tcBorders>
              <w:top w:val="single" w:sz="12" w:space="0" w:color="auto"/>
              <w:bottom w:val="single" w:sz="12" w:space="0" w:color="auto"/>
            </w:tcBorders>
            <w:vAlign w:val="center"/>
          </w:tcPr>
          <w:p w14:paraId="1EDD6464" w14:textId="77777777" w:rsidR="0037676C" w:rsidRPr="005C1C80" w:rsidRDefault="0037676C" w:rsidP="00F41C05">
            <w:pPr>
              <w:spacing w:before="60" w:after="60"/>
              <w:jc w:val="right"/>
              <w:rPr>
                <w:rFonts w:eastAsia="Calibri" w:cs="Times New Roman"/>
                <w:sz w:val="18"/>
                <w:szCs w:val="18"/>
              </w:rPr>
            </w:pPr>
            <w:r w:rsidRPr="005C1C80">
              <w:rPr>
                <w:w w:val="105"/>
                <w:sz w:val="18"/>
                <w:szCs w:val="18"/>
              </w:rPr>
              <w:t>4,7</w:t>
            </w:r>
            <w:r>
              <w:rPr>
                <w:w w:val="105"/>
                <w:sz w:val="18"/>
                <w:szCs w:val="18"/>
              </w:rPr>
              <w:t>68</w:t>
            </w:r>
            <w:r w:rsidRPr="005C1C80">
              <w:rPr>
                <w:w w:val="105"/>
                <w:sz w:val="18"/>
                <w:szCs w:val="18"/>
              </w:rPr>
              <w:t>.</w:t>
            </w:r>
            <w:r>
              <w:rPr>
                <w:w w:val="105"/>
                <w:sz w:val="18"/>
                <w:szCs w:val="18"/>
              </w:rPr>
              <w:t>16</w:t>
            </w:r>
          </w:p>
        </w:tc>
      </w:tr>
    </w:tbl>
    <w:p w14:paraId="5AC4C88B" w14:textId="77777777" w:rsidR="0037676C" w:rsidRDefault="0037676C" w:rsidP="0037676C">
      <w:pPr>
        <w:spacing w:after="0" w:line="240" w:lineRule="auto"/>
        <w:rPr>
          <w:rFonts w:ascii="Arial" w:eastAsia="Calibri" w:hAnsi="Arial" w:cs="Times New Roman"/>
        </w:rPr>
      </w:pPr>
    </w:p>
    <w:p w14:paraId="4A4E507E" w14:textId="77777777" w:rsidR="0037676C" w:rsidRDefault="0037676C" w:rsidP="0037676C">
      <w:pPr>
        <w:spacing w:after="0" w:line="240" w:lineRule="auto"/>
        <w:rPr>
          <w:rFonts w:ascii="Arial" w:eastAsia="Calibri" w:hAnsi="Arial" w:cs="Times New Roman"/>
        </w:rPr>
      </w:pPr>
    </w:p>
    <w:p w14:paraId="675CC866" w14:textId="77777777" w:rsidR="00527191" w:rsidRDefault="00527191" w:rsidP="0037676C">
      <w:pPr>
        <w:spacing w:after="0" w:line="240" w:lineRule="auto"/>
        <w:rPr>
          <w:rFonts w:ascii="Arial" w:eastAsia="Calibri" w:hAnsi="Arial" w:cs="Times New Roman"/>
        </w:rPr>
      </w:pPr>
    </w:p>
    <w:p w14:paraId="3972BD01" w14:textId="77777777" w:rsidR="0037676C" w:rsidRPr="00D730AC" w:rsidRDefault="0037676C" w:rsidP="0037676C">
      <w:pPr>
        <w:spacing w:after="0" w:line="240" w:lineRule="auto"/>
        <w:rPr>
          <w:rFonts w:ascii="Arial" w:eastAsia="Calibri" w:hAnsi="Arial" w:cs="Times New Roman"/>
          <w:b/>
          <w:bCs/>
        </w:rPr>
      </w:pPr>
      <w:r w:rsidRPr="00D730AC">
        <w:rPr>
          <w:rFonts w:ascii="Arial" w:eastAsia="Calibri" w:hAnsi="Arial" w:cs="Times New Roman"/>
          <w:b/>
          <w:bCs/>
        </w:rPr>
        <w:t>Bradfield Parish Council</w:t>
      </w:r>
    </w:p>
    <w:tbl>
      <w:tblPr>
        <w:tblStyle w:val="TableGrid1"/>
        <w:tblW w:w="0" w:type="auto"/>
        <w:tblLook w:val="04A0" w:firstRow="1" w:lastRow="0" w:firstColumn="1" w:lastColumn="0" w:noHBand="0" w:noVBand="1"/>
      </w:tblPr>
      <w:tblGrid>
        <w:gridCol w:w="1394"/>
        <w:gridCol w:w="952"/>
        <w:gridCol w:w="952"/>
        <w:gridCol w:w="952"/>
        <w:gridCol w:w="952"/>
        <w:gridCol w:w="952"/>
        <w:gridCol w:w="952"/>
        <w:gridCol w:w="952"/>
        <w:gridCol w:w="958"/>
      </w:tblGrid>
      <w:tr w:rsidR="0037676C" w:rsidRPr="00D730AC" w14:paraId="4FC3C621" w14:textId="77777777" w:rsidTr="00F41C05">
        <w:tc>
          <w:tcPr>
            <w:tcW w:w="1394" w:type="dxa"/>
            <w:vMerge w:val="restart"/>
            <w:vAlign w:val="center"/>
          </w:tcPr>
          <w:p w14:paraId="01C990EE" w14:textId="77777777" w:rsidR="0037676C" w:rsidRPr="00D730AC" w:rsidRDefault="0037676C" w:rsidP="00F41C05">
            <w:pPr>
              <w:spacing w:before="60" w:after="60"/>
              <w:jc w:val="center"/>
              <w:rPr>
                <w:rFonts w:eastAsia="Calibri" w:cs="Times New Roman"/>
                <w:b/>
                <w:bCs/>
                <w:sz w:val="20"/>
                <w:szCs w:val="20"/>
              </w:rPr>
            </w:pPr>
          </w:p>
        </w:tc>
        <w:tc>
          <w:tcPr>
            <w:tcW w:w="7622" w:type="dxa"/>
            <w:gridSpan w:val="8"/>
            <w:tcBorders>
              <w:bottom w:val="single" w:sz="4" w:space="0" w:color="auto"/>
            </w:tcBorders>
            <w:vAlign w:val="center"/>
          </w:tcPr>
          <w:p w14:paraId="2CC9AB77" w14:textId="77777777" w:rsidR="0037676C" w:rsidRPr="00D730AC" w:rsidRDefault="0037676C" w:rsidP="00F41C05">
            <w:pPr>
              <w:spacing w:before="40" w:after="40"/>
              <w:jc w:val="center"/>
              <w:rPr>
                <w:rFonts w:eastAsia="Calibri" w:cs="Times New Roman"/>
                <w:b/>
                <w:bCs/>
                <w:sz w:val="18"/>
                <w:szCs w:val="18"/>
              </w:rPr>
            </w:pPr>
            <w:r w:rsidRPr="00D730AC">
              <w:rPr>
                <w:rFonts w:eastAsia="Calibri" w:cs="Times New Roman"/>
                <w:b/>
                <w:bCs/>
                <w:sz w:val="18"/>
                <w:szCs w:val="18"/>
              </w:rPr>
              <w:t>Valuation Band</w:t>
            </w:r>
          </w:p>
        </w:tc>
      </w:tr>
      <w:tr w:rsidR="0037676C" w:rsidRPr="00D730AC" w14:paraId="320C4495" w14:textId="77777777" w:rsidTr="00F41C05">
        <w:tc>
          <w:tcPr>
            <w:tcW w:w="1394" w:type="dxa"/>
            <w:vMerge/>
            <w:tcBorders>
              <w:bottom w:val="single" w:sz="4" w:space="0" w:color="auto"/>
            </w:tcBorders>
            <w:vAlign w:val="center"/>
          </w:tcPr>
          <w:p w14:paraId="2494BEED" w14:textId="77777777" w:rsidR="0037676C" w:rsidRPr="00D730AC" w:rsidRDefault="0037676C" w:rsidP="00F41C05">
            <w:pPr>
              <w:spacing w:before="40" w:after="40"/>
              <w:jc w:val="center"/>
              <w:rPr>
                <w:rFonts w:eastAsia="Calibri" w:cs="Times New Roman"/>
                <w:b/>
                <w:bCs/>
                <w:sz w:val="20"/>
                <w:szCs w:val="20"/>
              </w:rPr>
            </w:pPr>
          </w:p>
        </w:tc>
        <w:tc>
          <w:tcPr>
            <w:tcW w:w="952" w:type="dxa"/>
            <w:tcBorders>
              <w:top w:val="single" w:sz="4" w:space="0" w:color="auto"/>
              <w:bottom w:val="single" w:sz="4" w:space="0" w:color="auto"/>
            </w:tcBorders>
            <w:vAlign w:val="center"/>
          </w:tcPr>
          <w:p w14:paraId="796D42E4" w14:textId="77777777" w:rsidR="0037676C" w:rsidRPr="00D730AC" w:rsidRDefault="0037676C" w:rsidP="00F41C05">
            <w:pPr>
              <w:spacing w:before="40" w:after="40"/>
              <w:jc w:val="center"/>
              <w:rPr>
                <w:rFonts w:eastAsia="Calibri" w:cs="Arial"/>
                <w:b/>
                <w:bCs/>
                <w:color w:val="000000"/>
                <w:sz w:val="20"/>
                <w:szCs w:val="20"/>
              </w:rPr>
            </w:pPr>
            <w:r w:rsidRPr="00D730AC">
              <w:rPr>
                <w:rFonts w:eastAsia="Calibri" w:cs="Arial"/>
                <w:b/>
                <w:bCs/>
                <w:color w:val="000000"/>
                <w:sz w:val="20"/>
                <w:szCs w:val="20"/>
              </w:rPr>
              <w:t>A</w:t>
            </w:r>
          </w:p>
        </w:tc>
        <w:tc>
          <w:tcPr>
            <w:tcW w:w="952" w:type="dxa"/>
            <w:tcBorders>
              <w:top w:val="single" w:sz="4" w:space="0" w:color="auto"/>
              <w:bottom w:val="single" w:sz="4" w:space="0" w:color="auto"/>
            </w:tcBorders>
            <w:vAlign w:val="center"/>
          </w:tcPr>
          <w:p w14:paraId="6FAC18E4"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B</w:t>
            </w:r>
          </w:p>
        </w:tc>
        <w:tc>
          <w:tcPr>
            <w:tcW w:w="952" w:type="dxa"/>
            <w:tcBorders>
              <w:top w:val="single" w:sz="4" w:space="0" w:color="auto"/>
              <w:bottom w:val="single" w:sz="4" w:space="0" w:color="auto"/>
            </w:tcBorders>
            <w:vAlign w:val="center"/>
          </w:tcPr>
          <w:p w14:paraId="3843CA9B"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C</w:t>
            </w:r>
          </w:p>
        </w:tc>
        <w:tc>
          <w:tcPr>
            <w:tcW w:w="952" w:type="dxa"/>
            <w:tcBorders>
              <w:top w:val="single" w:sz="4" w:space="0" w:color="auto"/>
              <w:bottom w:val="single" w:sz="4" w:space="0" w:color="auto"/>
            </w:tcBorders>
            <w:vAlign w:val="center"/>
          </w:tcPr>
          <w:p w14:paraId="1BC065D1"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D</w:t>
            </w:r>
          </w:p>
        </w:tc>
        <w:tc>
          <w:tcPr>
            <w:tcW w:w="952" w:type="dxa"/>
            <w:tcBorders>
              <w:top w:val="single" w:sz="4" w:space="0" w:color="auto"/>
              <w:bottom w:val="single" w:sz="4" w:space="0" w:color="auto"/>
            </w:tcBorders>
            <w:vAlign w:val="center"/>
          </w:tcPr>
          <w:p w14:paraId="3F0EBDAC"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E</w:t>
            </w:r>
          </w:p>
        </w:tc>
        <w:tc>
          <w:tcPr>
            <w:tcW w:w="952" w:type="dxa"/>
            <w:tcBorders>
              <w:top w:val="single" w:sz="4" w:space="0" w:color="auto"/>
              <w:bottom w:val="single" w:sz="4" w:space="0" w:color="auto"/>
            </w:tcBorders>
            <w:vAlign w:val="center"/>
          </w:tcPr>
          <w:p w14:paraId="338F328C"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F</w:t>
            </w:r>
          </w:p>
        </w:tc>
        <w:tc>
          <w:tcPr>
            <w:tcW w:w="952" w:type="dxa"/>
            <w:tcBorders>
              <w:top w:val="single" w:sz="4" w:space="0" w:color="auto"/>
              <w:bottom w:val="single" w:sz="4" w:space="0" w:color="auto"/>
            </w:tcBorders>
            <w:vAlign w:val="center"/>
          </w:tcPr>
          <w:p w14:paraId="1792EE24"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G</w:t>
            </w:r>
          </w:p>
        </w:tc>
        <w:tc>
          <w:tcPr>
            <w:tcW w:w="958" w:type="dxa"/>
            <w:tcBorders>
              <w:top w:val="single" w:sz="4" w:space="0" w:color="auto"/>
              <w:bottom w:val="single" w:sz="4" w:space="0" w:color="auto"/>
            </w:tcBorders>
            <w:vAlign w:val="center"/>
          </w:tcPr>
          <w:p w14:paraId="7AC6A747"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H</w:t>
            </w:r>
          </w:p>
        </w:tc>
      </w:tr>
      <w:tr w:rsidR="0037676C" w:rsidRPr="00D730AC" w14:paraId="6878D476" w14:textId="77777777" w:rsidTr="00F41C05">
        <w:tc>
          <w:tcPr>
            <w:tcW w:w="1394" w:type="dxa"/>
            <w:tcBorders>
              <w:top w:val="single" w:sz="4" w:space="0" w:color="auto"/>
              <w:bottom w:val="single" w:sz="4" w:space="0" w:color="auto"/>
            </w:tcBorders>
            <w:vAlign w:val="center"/>
          </w:tcPr>
          <w:p w14:paraId="1BAFD04A" w14:textId="77777777" w:rsidR="0037676C" w:rsidRPr="00D730AC" w:rsidRDefault="0037676C" w:rsidP="00F41C05">
            <w:pPr>
              <w:spacing w:before="60" w:after="60"/>
              <w:rPr>
                <w:rFonts w:eastAsia="Calibri" w:cs="Times New Roman"/>
                <w:sz w:val="16"/>
                <w:szCs w:val="16"/>
              </w:rPr>
            </w:pPr>
            <w:r w:rsidRPr="00D730AC">
              <w:rPr>
                <w:rFonts w:eastAsia="Calibri" w:cs="Arial"/>
                <w:color w:val="000000"/>
                <w:sz w:val="16"/>
                <w:szCs w:val="16"/>
              </w:rPr>
              <w:t>Sheffield City Council</w:t>
            </w:r>
          </w:p>
        </w:tc>
        <w:tc>
          <w:tcPr>
            <w:tcW w:w="952" w:type="dxa"/>
            <w:tcBorders>
              <w:top w:val="single" w:sz="4" w:space="0" w:color="auto"/>
              <w:bottom w:val="single" w:sz="4" w:space="0" w:color="auto"/>
            </w:tcBorders>
            <w:vAlign w:val="center"/>
          </w:tcPr>
          <w:p w14:paraId="42D65749"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352</w:t>
            </w:r>
            <w:r w:rsidRPr="005C1C80">
              <w:rPr>
                <w:w w:val="105"/>
                <w:sz w:val="18"/>
                <w:szCs w:val="18"/>
              </w:rPr>
              <w:t>.</w:t>
            </w:r>
            <w:r>
              <w:rPr>
                <w:w w:val="105"/>
                <w:sz w:val="18"/>
                <w:szCs w:val="18"/>
              </w:rPr>
              <w:t>66</w:t>
            </w:r>
          </w:p>
        </w:tc>
        <w:tc>
          <w:tcPr>
            <w:tcW w:w="952" w:type="dxa"/>
            <w:tcBorders>
              <w:top w:val="single" w:sz="4" w:space="0" w:color="auto"/>
              <w:bottom w:val="single" w:sz="4" w:space="0" w:color="auto"/>
            </w:tcBorders>
            <w:vAlign w:val="center"/>
          </w:tcPr>
          <w:p w14:paraId="33DF7266"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1,5</w:t>
            </w:r>
            <w:r>
              <w:rPr>
                <w:w w:val="105"/>
                <w:sz w:val="18"/>
                <w:szCs w:val="18"/>
              </w:rPr>
              <w:t>78</w:t>
            </w:r>
            <w:r w:rsidRPr="005C1C80">
              <w:rPr>
                <w:w w:val="105"/>
                <w:sz w:val="18"/>
                <w:szCs w:val="18"/>
              </w:rPr>
              <w:t>.10</w:t>
            </w:r>
          </w:p>
        </w:tc>
        <w:tc>
          <w:tcPr>
            <w:tcW w:w="952" w:type="dxa"/>
            <w:tcBorders>
              <w:top w:val="single" w:sz="4" w:space="0" w:color="auto"/>
              <w:bottom w:val="single" w:sz="4" w:space="0" w:color="auto"/>
            </w:tcBorders>
            <w:vAlign w:val="center"/>
          </w:tcPr>
          <w:p w14:paraId="1E347598"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803</w:t>
            </w:r>
            <w:r w:rsidRPr="005C1C80">
              <w:rPr>
                <w:w w:val="105"/>
                <w:sz w:val="18"/>
                <w:szCs w:val="18"/>
              </w:rPr>
              <w:t>.</w:t>
            </w:r>
            <w:r>
              <w:rPr>
                <w:w w:val="105"/>
                <w:sz w:val="18"/>
                <w:szCs w:val="18"/>
              </w:rPr>
              <w:t>55</w:t>
            </w:r>
          </w:p>
        </w:tc>
        <w:tc>
          <w:tcPr>
            <w:tcW w:w="952" w:type="dxa"/>
            <w:tcBorders>
              <w:top w:val="single" w:sz="4" w:space="0" w:color="auto"/>
              <w:bottom w:val="single" w:sz="4" w:space="0" w:color="auto"/>
            </w:tcBorders>
            <w:vAlign w:val="center"/>
          </w:tcPr>
          <w:p w14:paraId="5D900715" w14:textId="77777777" w:rsidR="0037676C" w:rsidRPr="00C93472" w:rsidRDefault="0037676C" w:rsidP="00F41C05">
            <w:pPr>
              <w:spacing w:before="60" w:after="60"/>
              <w:jc w:val="right"/>
              <w:rPr>
                <w:rFonts w:eastAsia="Calibri" w:cs="Times New Roman"/>
                <w:sz w:val="18"/>
                <w:szCs w:val="18"/>
              </w:rPr>
            </w:pPr>
            <w:r>
              <w:rPr>
                <w:w w:val="105"/>
                <w:sz w:val="18"/>
                <w:szCs w:val="18"/>
              </w:rPr>
              <w:t>2</w:t>
            </w:r>
            <w:r w:rsidRPr="005C1C80">
              <w:rPr>
                <w:w w:val="105"/>
                <w:sz w:val="18"/>
                <w:szCs w:val="18"/>
              </w:rPr>
              <w:t>,</w:t>
            </w:r>
            <w:r>
              <w:rPr>
                <w:w w:val="105"/>
                <w:sz w:val="18"/>
                <w:szCs w:val="18"/>
              </w:rPr>
              <w:t>028</w:t>
            </w:r>
            <w:r w:rsidRPr="005C1C80">
              <w:rPr>
                <w:w w:val="105"/>
                <w:sz w:val="18"/>
                <w:szCs w:val="18"/>
              </w:rPr>
              <w:t>.</w:t>
            </w:r>
            <w:r>
              <w:rPr>
                <w:w w:val="105"/>
                <w:sz w:val="18"/>
                <w:szCs w:val="18"/>
              </w:rPr>
              <w:t>99</w:t>
            </w:r>
          </w:p>
        </w:tc>
        <w:tc>
          <w:tcPr>
            <w:tcW w:w="952" w:type="dxa"/>
            <w:tcBorders>
              <w:top w:val="single" w:sz="4" w:space="0" w:color="auto"/>
              <w:bottom w:val="single" w:sz="4" w:space="0" w:color="auto"/>
            </w:tcBorders>
            <w:vAlign w:val="center"/>
          </w:tcPr>
          <w:p w14:paraId="796C99AD"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479</w:t>
            </w:r>
            <w:r w:rsidRPr="005C1C80">
              <w:rPr>
                <w:w w:val="105"/>
                <w:sz w:val="18"/>
                <w:szCs w:val="18"/>
              </w:rPr>
              <w:t>.</w:t>
            </w:r>
            <w:r>
              <w:rPr>
                <w:w w:val="105"/>
                <w:sz w:val="18"/>
                <w:szCs w:val="18"/>
              </w:rPr>
              <w:t>88</w:t>
            </w:r>
          </w:p>
        </w:tc>
        <w:tc>
          <w:tcPr>
            <w:tcW w:w="952" w:type="dxa"/>
            <w:tcBorders>
              <w:top w:val="single" w:sz="4" w:space="0" w:color="auto"/>
              <w:bottom w:val="single" w:sz="4" w:space="0" w:color="auto"/>
            </w:tcBorders>
            <w:vAlign w:val="center"/>
          </w:tcPr>
          <w:p w14:paraId="56507503"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2,9</w:t>
            </w:r>
            <w:r>
              <w:rPr>
                <w:w w:val="105"/>
                <w:sz w:val="18"/>
                <w:szCs w:val="18"/>
              </w:rPr>
              <w:t>30</w:t>
            </w:r>
            <w:r w:rsidRPr="005C1C80">
              <w:rPr>
                <w:w w:val="105"/>
                <w:sz w:val="18"/>
                <w:szCs w:val="18"/>
              </w:rPr>
              <w:t>.</w:t>
            </w:r>
            <w:r>
              <w:rPr>
                <w:w w:val="105"/>
                <w:sz w:val="18"/>
                <w:szCs w:val="18"/>
              </w:rPr>
              <w:t>76</w:t>
            </w:r>
          </w:p>
        </w:tc>
        <w:tc>
          <w:tcPr>
            <w:tcW w:w="952" w:type="dxa"/>
            <w:tcBorders>
              <w:top w:val="single" w:sz="4" w:space="0" w:color="auto"/>
              <w:bottom w:val="single" w:sz="4" w:space="0" w:color="auto"/>
            </w:tcBorders>
            <w:vAlign w:val="center"/>
          </w:tcPr>
          <w:p w14:paraId="67A5D4F8"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381</w:t>
            </w:r>
            <w:r w:rsidRPr="005C1C80">
              <w:rPr>
                <w:w w:val="105"/>
                <w:sz w:val="18"/>
                <w:szCs w:val="18"/>
              </w:rPr>
              <w:t>.</w:t>
            </w:r>
            <w:r>
              <w:rPr>
                <w:w w:val="105"/>
                <w:sz w:val="18"/>
                <w:szCs w:val="18"/>
              </w:rPr>
              <w:t>65</w:t>
            </w:r>
          </w:p>
        </w:tc>
        <w:tc>
          <w:tcPr>
            <w:tcW w:w="958" w:type="dxa"/>
            <w:tcBorders>
              <w:top w:val="single" w:sz="4" w:space="0" w:color="auto"/>
              <w:bottom w:val="single" w:sz="4" w:space="0" w:color="auto"/>
            </w:tcBorders>
            <w:vAlign w:val="center"/>
          </w:tcPr>
          <w:p w14:paraId="5FE828F9" w14:textId="77777777" w:rsidR="0037676C" w:rsidRPr="00C93472" w:rsidRDefault="0037676C" w:rsidP="00F41C05">
            <w:pPr>
              <w:spacing w:before="60" w:after="60"/>
              <w:jc w:val="right"/>
              <w:rPr>
                <w:rFonts w:eastAsia="Calibri" w:cs="Times New Roman"/>
                <w:sz w:val="18"/>
                <w:szCs w:val="18"/>
              </w:rPr>
            </w:pPr>
            <w:r>
              <w:rPr>
                <w:w w:val="105"/>
                <w:sz w:val="18"/>
                <w:szCs w:val="18"/>
              </w:rPr>
              <w:t>4</w:t>
            </w:r>
            <w:r w:rsidRPr="005C1C80">
              <w:rPr>
                <w:w w:val="105"/>
                <w:sz w:val="18"/>
                <w:szCs w:val="18"/>
              </w:rPr>
              <w:t>,</w:t>
            </w:r>
            <w:r>
              <w:rPr>
                <w:w w:val="105"/>
                <w:sz w:val="18"/>
                <w:szCs w:val="18"/>
              </w:rPr>
              <w:t>057</w:t>
            </w:r>
            <w:r w:rsidRPr="005C1C80">
              <w:rPr>
                <w:w w:val="105"/>
                <w:sz w:val="18"/>
                <w:szCs w:val="18"/>
              </w:rPr>
              <w:t>.</w:t>
            </w:r>
            <w:r>
              <w:rPr>
                <w:w w:val="105"/>
                <w:sz w:val="18"/>
                <w:szCs w:val="18"/>
              </w:rPr>
              <w:t>98</w:t>
            </w:r>
          </w:p>
        </w:tc>
      </w:tr>
      <w:tr w:rsidR="0037676C" w:rsidRPr="00D730AC" w14:paraId="1708C7BC" w14:textId="77777777" w:rsidTr="00F41C05">
        <w:tc>
          <w:tcPr>
            <w:tcW w:w="1394" w:type="dxa"/>
            <w:tcBorders>
              <w:top w:val="single" w:sz="4" w:space="0" w:color="auto"/>
              <w:bottom w:val="single" w:sz="4" w:space="0" w:color="auto"/>
            </w:tcBorders>
            <w:vAlign w:val="center"/>
          </w:tcPr>
          <w:p w14:paraId="7E7BA44E"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Bradfield Parish Council</w:t>
            </w:r>
          </w:p>
        </w:tc>
        <w:tc>
          <w:tcPr>
            <w:tcW w:w="952" w:type="dxa"/>
            <w:tcBorders>
              <w:top w:val="single" w:sz="4" w:space="0" w:color="auto"/>
              <w:bottom w:val="single" w:sz="4" w:space="0" w:color="auto"/>
            </w:tcBorders>
            <w:vAlign w:val="center"/>
          </w:tcPr>
          <w:p w14:paraId="685B44B0"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28.49</w:t>
            </w:r>
          </w:p>
        </w:tc>
        <w:tc>
          <w:tcPr>
            <w:tcW w:w="952" w:type="dxa"/>
            <w:tcBorders>
              <w:top w:val="single" w:sz="4" w:space="0" w:color="auto"/>
              <w:bottom w:val="single" w:sz="4" w:space="0" w:color="auto"/>
            </w:tcBorders>
            <w:vAlign w:val="center"/>
          </w:tcPr>
          <w:p w14:paraId="1066F3A0"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33.24</w:t>
            </w:r>
          </w:p>
        </w:tc>
        <w:tc>
          <w:tcPr>
            <w:tcW w:w="952" w:type="dxa"/>
            <w:tcBorders>
              <w:top w:val="single" w:sz="4" w:space="0" w:color="auto"/>
              <w:bottom w:val="single" w:sz="4" w:space="0" w:color="auto"/>
            </w:tcBorders>
            <w:vAlign w:val="center"/>
          </w:tcPr>
          <w:p w14:paraId="589CF2E0"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37.99</w:t>
            </w:r>
          </w:p>
        </w:tc>
        <w:tc>
          <w:tcPr>
            <w:tcW w:w="952" w:type="dxa"/>
            <w:tcBorders>
              <w:top w:val="single" w:sz="4" w:space="0" w:color="auto"/>
              <w:bottom w:val="single" w:sz="4" w:space="0" w:color="auto"/>
            </w:tcBorders>
            <w:vAlign w:val="center"/>
          </w:tcPr>
          <w:p w14:paraId="181E6C98"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42.74</w:t>
            </w:r>
          </w:p>
        </w:tc>
        <w:tc>
          <w:tcPr>
            <w:tcW w:w="952" w:type="dxa"/>
            <w:tcBorders>
              <w:top w:val="single" w:sz="4" w:space="0" w:color="auto"/>
              <w:bottom w:val="single" w:sz="4" w:space="0" w:color="auto"/>
            </w:tcBorders>
            <w:vAlign w:val="center"/>
          </w:tcPr>
          <w:p w14:paraId="6238C84D"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52.24</w:t>
            </w:r>
          </w:p>
        </w:tc>
        <w:tc>
          <w:tcPr>
            <w:tcW w:w="952" w:type="dxa"/>
            <w:tcBorders>
              <w:top w:val="single" w:sz="4" w:space="0" w:color="auto"/>
              <w:bottom w:val="single" w:sz="4" w:space="0" w:color="auto"/>
            </w:tcBorders>
            <w:vAlign w:val="center"/>
          </w:tcPr>
          <w:p w14:paraId="37691DF2"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61.73</w:t>
            </w:r>
          </w:p>
        </w:tc>
        <w:tc>
          <w:tcPr>
            <w:tcW w:w="952" w:type="dxa"/>
            <w:tcBorders>
              <w:top w:val="single" w:sz="4" w:space="0" w:color="auto"/>
              <w:bottom w:val="single" w:sz="4" w:space="0" w:color="auto"/>
            </w:tcBorders>
            <w:vAlign w:val="center"/>
          </w:tcPr>
          <w:p w14:paraId="56AE9CF0"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71.23</w:t>
            </w:r>
          </w:p>
        </w:tc>
        <w:tc>
          <w:tcPr>
            <w:tcW w:w="958" w:type="dxa"/>
            <w:tcBorders>
              <w:top w:val="single" w:sz="4" w:space="0" w:color="auto"/>
              <w:bottom w:val="single" w:sz="4" w:space="0" w:color="auto"/>
            </w:tcBorders>
            <w:vAlign w:val="center"/>
          </w:tcPr>
          <w:p w14:paraId="03C77CBB"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85.48</w:t>
            </w:r>
          </w:p>
        </w:tc>
      </w:tr>
      <w:tr w:rsidR="0037676C" w:rsidRPr="00D730AC" w14:paraId="2DCF8C77" w14:textId="77777777" w:rsidTr="00F41C05">
        <w:tc>
          <w:tcPr>
            <w:tcW w:w="1394" w:type="dxa"/>
            <w:tcBorders>
              <w:top w:val="single" w:sz="4" w:space="0" w:color="auto"/>
              <w:bottom w:val="single" w:sz="4" w:space="0" w:color="auto"/>
            </w:tcBorders>
            <w:vAlign w:val="center"/>
          </w:tcPr>
          <w:p w14:paraId="46E33ACF"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Fire &amp; Rescue Authority </w:t>
            </w:r>
          </w:p>
        </w:tc>
        <w:tc>
          <w:tcPr>
            <w:tcW w:w="952" w:type="dxa"/>
            <w:tcBorders>
              <w:top w:val="single" w:sz="4" w:space="0" w:color="auto"/>
              <w:bottom w:val="single" w:sz="4" w:space="0" w:color="auto"/>
            </w:tcBorders>
            <w:vAlign w:val="center"/>
          </w:tcPr>
          <w:p w14:paraId="1653E3EE" w14:textId="77777777" w:rsidR="0037676C" w:rsidRPr="00C93472" w:rsidRDefault="0037676C" w:rsidP="00F41C05">
            <w:pPr>
              <w:spacing w:before="60" w:after="60"/>
              <w:jc w:val="right"/>
              <w:rPr>
                <w:rFonts w:eastAsia="Calibri" w:cs="Times New Roman"/>
                <w:sz w:val="18"/>
                <w:szCs w:val="18"/>
              </w:rPr>
            </w:pPr>
            <w:r>
              <w:rPr>
                <w:w w:val="105"/>
                <w:sz w:val="18"/>
                <w:szCs w:val="18"/>
              </w:rPr>
              <w:t>60</w:t>
            </w:r>
            <w:r w:rsidRPr="005C1C80">
              <w:rPr>
                <w:w w:val="105"/>
                <w:sz w:val="18"/>
                <w:szCs w:val="18"/>
              </w:rPr>
              <w:t>.0</w:t>
            </w:r>
            <w:r>
              <w:rPr>
                <w:w w:val="105"/>
                <w:sz w:val="18"/>
                <w:szCs w:val="18"/>
              </w:rPr>
              <w:t>3</w:t>
            </w:r>
          </w:p>
        </w:tc>
        <w:tc>
          <w:tcPr>
            <w:tcW w:w="952" w:type="dxa"/>
            <w:tcBorders>
              <w:top w:val="single" w:sz="4" w:space="0" w:color="auto"/>
              <w:bottom w:val="single" w:sz="4" w:space="0" w:color="auto"/>
            </w:tcBorders>
            <w:vAlign w:val="center"/>
          </w:tcPr>
          <w:p w14:paraId="2B5BD4F0" w14:textId="77777777" w:rsidR="0037676C" w:rsidRPr="00C93472" w:rsidRDefault="0037676C" w:rsidP="00F41C05">
            <w:pPr>
              <w:spacing w:before="60" w:after="60"/>
              <w:jc w:val="right"/>
              <w:rPr>
                <w:rFonts w:eastAsia="Calibri" w:cs="Times New Roman"/>
                <w:sz w:val="18"/>
                <w:szCs w:val="18"/>
              </w:rPr>
            </w:pPr>
            <w:r>
              <w:rPr>
                <w:w w:val="105"/>
                <w:sz w:val="18"/>
                <w:szCs w:val="18"/>
              </w:rPr>
              <w:t>70</w:t>
            </w:r>
            <w:r w:rsidRPr="005C1C80">
              <w:rPr>
                <w:w w:val="105"/>
                <w:sz w:val="18"/>
                <w:szCs w:val="18"/>
              </w:rPr>
              <w:t>.</w:t>
            </w:r>
            <w:r>
              <w:rPr>
                <w:w w:val="105"/>
                <w:sz w:val="18"/>
                <w:szCs w:val="18"/>
              </w:rPr>
              <w:t>04</w:t>
            </w:r>
          </w:p>
        </w:tc>
        <w:tc>
          <w:tcPr>
            <w:tcW w:w="952" w:type="dxa"/>
            <w:tcBorders>
              <w:top w:val="single" w:sz="4" w:space="0" w:color="auto"/>
              <w:bottom w:val="single" w:sz="4" w:space="0" w:color="auto"/>
            </w:tcBorders>
            <w:vAlign w:val="center"/>
          </w:tcPr>
          <w:p w14:paraId="7D04CCDB" w14:textId="77777777" w:rsidR="0037676C" w:rsidRPr="00C93472" w:rsidRDefault="0037676C" w:rsidP="00F41C05">
            <w:pPr>
              <w:spacing w:before="60" w:after="60"/>
              <w:jc w:val="right"/>
              <w:rPr>
                <w:rFonts w:eastAsia="Calibri" w:cs="Times New Roman"/>
                <w:sz w:val="18"/>
                <w:szCs w:val="18"/>
              </w:rPr>
            </w:pPr>
            <w:r>
              <w:rPr>
                <w:w w:val="105"/>
                <w:sz w:val="18"/>
                <w:szCs w:val="18"/>
              </w:rPr>
              <w:t>80</w:t>
            </w:r>
            <w:r w:rsidRPr="005C1C80">
              <w:rPr>
                <w:w w:val="105"/>
                <w:sz w:val="18"/>
                <w:szCs w:val="18"/>
              </w:rPr>
              <w:t>.0</w:t>
            </w:r>
            <w:r>
              <w:rPr>
                <w:w w:val="105"/>
                <w:sz w:val="18"/>
                <w:szCs w:val="18"/>
              </w:rPr>
              <w:t>4</w:t>
            </w:r>
          </w:p>
        </w:tc>
        <w:tc>
          <w:tcPr>
            <w:tcW w:w="952" w:type="dxa"/>
            <w:tcBorders>
              <w:top w:val="single" w:sz="4" w:space="0" w:color="auto"/>
              <w:bottom w:val="single" w:sz="4" w:space="0" w:color="auto"/>
            </w:tcBorders>
            <w:vAlign w:val="center"/>
          </w:tcPr>
          <w:p w14:paraId="3C33ED50" w14:textId="77777777" w:rsidR="0037676C" w:rsidRPr="00C93472" w:rsidRDefault="0037676C" w:rsidP="00F41C05">
            <w:pPr>
              <w:spacing w:before="60" w:after="60"/>
              <w:jc w:val="right"/>
              <w:rPr>
                <w:rFonts w:eastAsia="Calibri" w:cs="Times New Roman"/>
                <w:sz w:val="18"/>
                <w:szCs w:val="18"/>
              </w:rPr>
            </w:pPr>
            <w:r>
              <w:rPr>
                <w:w w:val="105"/>
                <w:sz w:val="18"/>
                <w:szCs w:val="18"/>
              </w:rPr>
              <w:t>90</w:t>
            </w:r>
            <w:r w:rsidRPr="005C1C80">
              <w:rPr>
                <w:w w:val="105"/>
                <w:sz w:val="18"/>
                <w:szCs w:val="18"/>
              </w:rPr>
              <w:t>.05</w:t>
            </w:r>
          </w:p>
        </w:tc>
        <w:tc>
          <w:tcPr>
            <w:tcW w:w="952" w:type="dxa"/>
            <w:tcBorders>
              <w:top w:val="single" w:sz="4" w:space="0" w:color="auto"/>
              <w:bottom w:val="single" w:sz="4" w:space="0" w:color="auto"/>
            </w:tcBorders>
            <w:vAlign w:val="center"/>
          </w:tcPr>
          <w:p w14:paraId="2F23E45D"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1</w:t>
            </w:r>
            <w:r w:rsidRPr="005C1C80">
              <w:rPr>
                <w:w w:val="105"/>
                <w:sz w:val="18"/>
                <w:szCs w:val="18"/>
              </w:rPr>
              <w:t>0.</w:t>
            </w:r>
            <w:r>
              <w:rPr>
                <w:w w:val="105"/>
                <w:sz w:val="18"/>
                <w:szCs w:val="18"/>
              </w:rPr>
              <w:t>06</w:t>
            </w:r>
          </w:p>
        </w:tc>
        <w:tc>
          <w:tcPr>
            <w:tcW w:w="952" w:type="dxa"/>
            <w:tcBorders>
              <w:top w:val="single" w:sz="4" w:space="0" w:color="auto"/>
              <w:bottom w:val="single" w:sz="4" w:space="0" w:color="auto"/>
            </w:tcBorders>
            <w:vAlign w:val="center"/>
          </w:tcPr>
          <w:p w14:paraId="0EFC9682"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30</w:t>
            </w:r>
            <w:r w:rsidRPr="005C1C80">
              <w:rPr>
                <w:w w:val="105"/>
                <w:sz w:val="18"/>
                <w:szCs w:val="18"/>
              </w:rPr>
              <w:t>.</w:t>
            </w:r>
            <w:r>
              <w:rPr>
                <w:w w:val="105"/>
                <w:sz w:val="18"/>
                <w:szCs w:val="18"/>
              </w:rPr>
              <w:t>07</w:t>
            </w:r>
          </w:p>
        </w:tc>
        <w:tc>
          <w:tcPr>
            <w:tcW w:w="952" w:type="dxa"/>
            <w:tcBorders>
              <w:top w:val="single" w:sz="4" w:space="0" w:color="auto"/>
              <w:bottom w:val="single" w:sz="4" w:space="0" w:color="auto"/>
            </w:tcBorders>
            <w:vAlign w:val="center"/>
          </w:tcPr>
          <w:p w14:paraId="0B26C116"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50</w:t>
            </w:r>
            <w:r w:rsidRPr="005C1C80">
              <w:rPr>
                <w:w w:val="105"/>
                <w:sz w:val="18"/>
                <w:szCs w:val="18"/>
              </w:rPr>
              <w:t>.</w:t>
            </w:r>
            <w:r>
              <w:rPr>
                <w:w w:val="105"/>
                <w:sz w:val="18"/>
                <w:szCs w:val="18"/>
              </w:rPr>
              <w:t>08</w:t>
            </w:r>
          </w:p>
        </w:tc>
        <w:tc>
          <w:tcPr>
            <w:tcW w:w="958" w:type="dxa"/>
            <w:tcBorders>
              <w:top w:val="single" w:sz="4" w:space="0" w:color="auto"/>
              <w:bottom w:val="single" w:sz="4" w:space="0" w:color="auto"/>
            </w:tcBorders>
            <w:vAlign w:val="center"/>
          </w:tcPr>
          <w:p w14:paraId="68CA23E2"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w:t>
            </w:r>
            <w:r w:rsidRPr="005C1C80">
              <w:rPr>
                <w:w w:val="105"/>
                <w:sz w:val="18"/>
                <w:szCs w:val="18"/>
              </w:rPr>
              <w:t>0.10</w:t>
            </w:r>
          </w:p>
        </w:tc>
      </w:tr>
      <w:tr w:rsidR="0037676C" w:rsidRPr="00D730AC" w14:paraId="08258B1C" w14:textId="77777777" w:rsidTr="00F41C05">
        <w:tc>
          <w:tcPr>
            <w:tcW w:w="1394" w:type="dxa"/>
            <w:tcBorders>
              <w:top w:val="single" w:sz="4" w:space="0" w:color="auto"/>
              <w:bottom w:val="single" w:sz="12" w:space="0" w:color="auto"/>
            </w:tcBorders>
            <w:vAlign w:val="center"/>
          </w:tcPr>
          <w:p w14:paraId="0E4C7246"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w:t>
            </w:r>
            <w:r>
              <w:rPr>
                <w:rFonts w:eastAsia="Calibri" w:cs="Arial"/>
                <w:color w:val="000000"/>
                <w:sz w:val="16"/>
                <w:szCs w:val="16"/>
              </w:rPr>
              <w:t xml:space="preserve">Mayoral </w:t>
            </w:r>
            <w:r w:rsidRPr="00D730AC">
              <w:rPr>
                <w:rFonts w:eastAsia="Calibri" w:cs="Arial"/>
                <w:color w:val="000000"/>
                <w:sz w:val="16"/>
                <w:szCs w:val="16"/>
              </w:rPr>
              <w:t>Police &amp; Crime Commissioner</w:t>
            </w:r>
          </w:p>
        </w:tc>
        <w:tc>
          <w:tcPr>
            <w:tcW w:w="952" w:type="dxa"/>
            <w:tcBorders>
              <w:top w:val="single" w:sz="4" w:space="0" w:color="auto"/>
              <w:bottom w:val="single" w:sz="12" w:space="0" w:color="auto"/>
            </w:tcBorders>
            <w:vAlign w:val="center"/>
          </w:tcPr>
          <w:p w14:paraId="25C88E05"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17</w:t>
            </w:r>
            <w:r>
              <w:rPr>
                <w:w w:val="105"/>
                <w:sz w:val="18"/>
                <w:szCs w:val="18"/>
              </w:rPr>
              <w:t>6</w:t>
            </w:r>
            <w:r w:rsidRPr="005C1C80">
              <w:rPr>
                <w:w w:val="105"/>
                <w:sz w:val="18"/>
                <w:szCs w:val="18"/>
              </w:rPr>
              <w:t>.</w:t>
            </w:r>
            <w:r>
              <w:rPr>
                <w:w w:val="105"/>
                <w:sz w:val="18"/>
                <w:szCs w:val="18"/>
              </w:rPr>
              <w:t>69</w:t>
            </w:r>
          </w:p>
        </w:tc>
        <w:tc>
          <w:tcPr>
            <w:tcW w:w="952" w:type="dxa"/>
            <w:tcBorders>
              <w:top w:val="single" w:sz="4" w:space="0" w:color="auto"/>
              <w:bottom w:val="single" w:sz="12" w:space="0" w:color="auto"/>
            </w:tcBorders>
            <w:vAlign w:val="center"/>
          </w:tcPr>
          <w:p w14:paraId="19FD1E33" w14:textId="77777777" w:rsidR="0037676C" w:rsidRPr="00C93472" w:rsidRDefault="0037676C" w:rsidP="00F41C05">
            <w:pPr>
              <w:spacing w:before="60" w:after="60"/>
              <w:jc w:val="right"/>
              <w:rPr>
                <w:rFonts w:eastAsia="Calibri" w:cs="Times New Roman"/>
                <w:sz w:val="18"/>
                <w:szCs w:val="18"/>
              </w:rPr>
            </w:pPr>
            <w:r>
              <w:rPr>
                <w:w w:val="105"/>
                <w:sz w:val="18"/>
                <w:szCs w:val="18"/>
              </w:rPr>
              <w:t>206</w:t>
            </w:r>
            <w:r w:rsidRPr="005C1C80">
              <w:rPr>
                <w:w w:val="105"/>
                <w:sz w:val="18"/>
                <w:szCs w:val="18"/>
              </w:rPr>
              <w:t>.</w:t>
            </w:r>
            <w:r>
              <w:rPr>
                <w:w w:val="105"/>
                <w:sz w:val="18"/>
                <w:szCs w:val="18"/>
              </w:rPr>
              <w:t>14</w:t>
            </w:r>
          </w:p>
        </w:tc>
        <w:tc>
          <w:tcPr>
            <w:tcW w:w="952" w:type="dxa"/>
            <w:tcBorders>
              <w:top w:val="single" w:sz="4" w:space="0" w:color="auto"/>
              <w:bottom w:val="single" w:sz="12" w:space="0" w:color="auto"/>
            </w:tcBorders>
            <w:vAlign w:val="center"/>
          </w:tcPr>
          <w:p w14:paraId="1E7C4FD7"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23</w:t>
            </w:r>
            <w:r>
              <w:rPr>
                <w:w w:val="105"/>
                <w:sz w:val="18"/>
                <w:szCs w:val="18"/>
              </w:rPr>
              <w:t>5</w:t>
            </w:r>
            <w:r w:rsidRPr="005C1C80">
              <w:rPr>
                <w:w w:val="105"/>
                <w:sz w:val="18"/>
                <w:szCs w:val="18"/>
              </w:rPr>
              <w:t>.5</w:t>
            </w:r>
            <w:r>
              <w:rPr>
                <w:w w:val="105"/>
                <w:sz w:val="18"/>
                <w:szCs w:val="18"/>
              </w:rPr>
              <w:t>9</w:t>
            </w:r>
          </w:p>
        </w:tc>
        <w:tc>
          <w:tcPr>
            <w:tcW w:w="952" w:type="dxa"/>
            <w:tcBorders>
              <w:top w:val="single" w:sz="4" w:space="0" w:color="auto"/>
              <w:bottom w:val="single" w:sz="12" w:space="0" w:color="auto"/>
            </w:tcBorders>
            <w:vAlign w:val="center"/>
          </w:tcPr>
          <w:p w14:paraId="220F9F42"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6</w:t>
            </w:r>
            <w:r w:rsidRPr="005C1C80">
              <w:rPr>
                <w:w w:val="105"/>
                <w:sz w:val="18"/>
                <w:szCs w:val="18"/>
              </w:rPr>
              <w:t>5.04</w:t>
            </w:r>
          </w:p>
        </w:tc>
        <w:tc>
          <w:tcPr>
            <w:tcW w:w="952" w:type="dxa"/>
            <w:tcBorders>
              <w:top w:val="single" w:sz="4" w:space="0" w:color="auto"/>
              <w:bottom w:val="single" w:sz="12" w:space="0" w:color="auto"/>
            </w:tcBorders>
            <w:vAlign w:val="center"/>
          </w:tcPr>
          <w:p w14:paraId="4C5D6AA3"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23</w:t>
            </w:r>
            <w:r w:rsidRPr="005C1C80">
              <w:rPr>
                <w:w w:val="105"/>
                <w:sz w:val="18"/>
                <w:szCs w:val="18"/>
              </w:rPr>
              <w:t>.</w:t>
            </w:r>
            <w:r>
              <w:rPr>
                <w:w w:val="105"/>
                <w:sz w:val="18"/>
                <w:szCs w:val="18"/>
              </w:rPr>
              <w:t>94</w:t>
            </w:r>
          </w:p>
        </w:tc>
        <w:tc>
          <w:tcPr>
            <w:tcW w:w="952" w:type="dxa"/>
            <w:tcBorders>
              <w:top w:val="single" w:sz="4" w:space="0" w:color="auto"/>
              <w:bottom w:val="single" w:sz="12" w:space="0" w:color="auto"/>
            </w:tcBorders>
            <w:vAlign w:val="center"/>
          </w:tcPr>
          <w:p w14:paraId="36D0C9E1"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8</w:t>
            </w:r>
            <w:r w:rsidRPr="005C1C80">
              <w:rPr>
                <w:w w:val="105"/>
                <w:sz w:val="18"/>
                <w:szCs w:val="18"/>
              </w:rPr>
              <w:t>2.</w:t>
            </w:r>
            <w:r>
              <w:rPr>
                <w:w w:val="105"/>
                <w:sz w:val="18"/>
                <w:szCs w:val="18"/>
              </w:rPr>
              <w:t>83</w:t>
            </w:r>
          </w:p>
        </w:tc>
        <w:tc>
          <w:tcPr>
            <w:tcW w:w="952" w:type="dxa"/>
            <w:tcBorders>
              <w:top w:val="single" w:sz="4" w:space="0" w:color="auto"/>
              <w:bottom w:val="single" w:sz="12" w:space="0" w:color="auto"/>
            </w:tcBorders>
            <w:vAlign w:val="center"/>
          </w:tcPr>
          <w:p w14:paraId="02DD8E57"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4</w:t>
            </w:r>
            <w:r>
              <w:rPr>
                <w:w w:val="105"/>
                <w:sz w:val="18"/>
                <w:szCs w:val="18"/>
              </w:rPr>
              <w:t>4</w:t>
            </w:r>
            <w:r w:rsidRPr="005C1C80">
              <w:rPr>
                <w:w w:val="105"/>
                <w:sz w:val="18"/>
                <w:szCs w:val="18"/>
              </w:rPr>
              <w:t>1.</w:t>
            </w:r>
            <w:r>
              <w:rPr>
                <w:w w:val="105"/>
                <w:sz w:val="18"/>
                <w:szCs w:val="18"/>
              </w:rPr>
              <w:t>73</w:t>
            </w:r>
          </w:p>
        </w:tc>
        <w:tc>
          <w:tcPr>
            <w:tcW w:w="958" w:type="dxa"/>
            <w:tcBorders>
              <w:top w:val="single" w:sz="4" w:space="0" w:color="auto"/>
              <w:bottom w:val="single" w:sz="12" w:space="0" w:color="auto"/>
            </w:tcBorders>
            <w:vAlign w:val="center"/>
          </w:tcPr>
          <w:p w14:paraId="08AA4BAB" w14:textId="77777777" w:rsidR="0037676C" w:rsidRPr="00C93472" w:rsidRDefault="0037676C" w:rsidP="00F41C05">
            <w:pPr>
              <w:spacing w:before="60" w:after="60"/>
              <w:jc w:val="right"/>
              <w:rPr>
                <w:rFonts w:eastAsia="Calibri" w:cs="Times New Roman"/>
                <w:sz w:val="18"/>
                <w:szCs w:val="18"/>
              </w:rPr>
            </w:pPr>
            <w:r w:rsidRPr="005C1C80">
              <w:rPr>
                <w:w w:val="105"/>
                <w:sz w:val="18"/>
                <w:szCs w:val="18"/>
              </w:rPr>
              <w:t>5</w:t>
            </w:r>
            <w:r>
              <w:rPr>
                <w:w w:val="105"/>
                <w:sz w:val="18"/>
                <w:szCs w:val="18"/>
              </w:rPr>
              <w:t>30</w:t>
            </w:r>
            <w:r w:rsidRPr="005C1C80">
              <w:rPr>
                <w:w w:val="105"/>
                <w:sz w:val="18"/>
                <w:szCs w:val="18"/>
              </w:rPr>
              <w:t>.08</w:t>
            </w:r>
          </w:p>
        </w:tc>
      </w:tr>
      <w:tr w:rsidR="0037676C" w:rsidRPr="00D730AC" w14:paraId="5A0667EA" w14:textId="77777777" w:rsidTr="00F41C05">
        <w:tc>
          <w:tcPr>
            <w:tcW w:w="1394" w:type="dxa"/>
            <w:tcBorders>
              <w:top w:val="single" w:sz="12" w:space="0" w:color="auto"/>
              <w:bottom w:val="single" w:sz="12" w:space="0" w:color="auto"/>
            </w:tcBorders>
            <w:vAlign w:val="center"/>
          </w:tcPr>
          <w:p w14:paraId="23566D2F"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Aggregate of Council Tax Requirements</w:t>
            </w:r>
          </w:p>
        </w:tc>
        <w:tc>
          <w:tcPr>
            <w:tcW w:w="952" w:type="dxa"/>
            <w:tcBorders>
              <w:top w:val="single" w:sz="12" w:space="0" w:color="auto"/>
              <w:bottom w:val="single" w:sz="12" w:space="0" w:color="auto"/>
            </w:tcBorders>
            <w:vAlign w:val="center"/>
          </w:tcPr>
          <w:p w14:paraId="45A75B40"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1,</w:t>
            </w:r>
            <w:r>
              <w:rPr>
                <w:w w:val="105"/>
                <w:sz w:val="18"/>
                <w:szCs w:val="18"/>
              </w:rPr>
              <w:t>617</w:t>
            </w:r>
            <w:r w:rsidRPr="00C93472">
              <w:rPr>
                <w:w w:val="105"/>
                <w:sz w:val="18"/>
                <w:szCs w:val="18"/>
              </w:rPr>
              <w:t>.</w:t>
            </w:r>
            <w:r>
              <w:rPr>
                <w:w w:val="105"/>
                <w:sz w:val="18"/>
                <w:szCs w:val="18"/>
              </w:rPr>
              <w:t>87</w:t>
            </w:r>
          </w:p>
        </w:tc>
        <w:tc>
          <w:tcPr>
            <w:tcW w:w="952" w:type="dxa"/>
            <w:tcBorders>
              <w:top w:val="single" w:sz="12" w:space="0" w:color="auto"/>
              <w:bottom w:val="single" w:sz="12" w:space="0" w:color="auto"/>
            </w:tcBorders>
            <w:vAlign w:val="center"/>
          </w:tcPr>
          <w:p w14:paraId="40647B85"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1</w:t>
            </w:r>
            <w:r>
              <w:rPr>
                <w:w w:val="105"/>
                <w:sz w:val="18"/>
                <w:szCs w:val="18"/>
              </w:rPr>
              <w:t>,887</w:t>
            </w:r>
            <w:r w:rsidRPr="00C93472">
              <w:rPr>
                <w:w w:val="105"/>
                <w:sz w:val="18"/>
                <w:szCs w:val="18"/>
              </w:rPr>
              <w:t>.</w:t>
            </w:r>
            <w:r>
              <w:rPr>
                <w:w w:val="105"/>
                <w:sz w:val="18"/>
                <w:szCs w:val="18"/>
              </w:rPr>
              <w:t>52</w:t>
            </w:r>
          </w:p>
        </w:tc>
        <w:tc>
          <w:tcPr>
            <w:tcW w:w="952" w:type="dxa"/>
            <w:tcBorders>
              <w:top w:val="single" w:sz="12" w:space="0" w:color="auto"/>
              <w:bottom w:val="single" w:sz="12" w:space="0" w:color="auto"/>
            </w:tcBorders>
            <w:vAlign w:val="center"/>
          </w:tcPr>
          <w:p w14:paraId="69E36BEA"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2,</w:t>
            </w:r>
            <w:r>
              <w:rPr>
                <w:w w:val="105"/>
                <w:sz w:val="18"/>
                <w:szCs w:val="18"/>
              </w:rPr>
              <w:t>157</w:t>
            </w:r>
            <w:r w:rsidRPr="00C93472">
              <w:rPr>
                <w:w w:val="105"/>
                <w:sz w:val="18"/>
                <w:szCs w:val="18"/>
              </w:rPr>
              <w:t>.</w:t>
            </w:r>
            <w:r>
              <w:rPr>
                <w:w w:val="105"/>
                <w:sz w:val="18"/>
                <w:szCs w:val="18"/>
              </w:rPr>
              <w:t>17</w:t>
            </w:r>
          </w:p>
        </w:tc>
        <w:tc>
          <w:tcPr>
            <w:tcW w:w="952" w:type="dxa"/>
            <w:tcBorders>
              <w:top w:val="single" w:sz="12" w:space="0" w:color="auto"/>
              <w:bottom w:val="single" w:sz="12" w:space="0" w:color="auto"/>
            </w:tcBorders>
            <w:vAlign w:val="center"/>
          </w:tcPr>
          <w:p w14:paraId="54AFDE9A"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2,</w:t>
            </w:r>
            <w:r>
              <w:rPr>
                <w:w w:val="105"/>
                <w:sz w:val="18"/>
                <w:szCs w:val="18"/>
              </w:rPr>
              <w:t>426</w:t>
            </w:r>
            <w:r w:rsidRPr="00C93472">
              <w:rPr>
                <w:w w:val="105"/>
                <w:sz w:val="18"/>
                <w:szCs w:val="18"/>
              </w:rPr>
              <w:t>.</w:t>
            </w:r>
            <w:r>
              <w:rPr>
                <w:w w:val="105"/>
                <w:sz w:val="18"/>
                <w:szCs w:val="18"/>
              </w:rPr>
              <w:t>82</w:t>
            </w:r>
          </w:p>
        </w:tc>
        <w:tc>
          <w:tcPr>
            <w:tcW w:w="952" w:type="dxa"/>
            <w:tcBorders>
              <w:top w:val="single" w:sz="12" w:space="0" w:color="auto"/>
              <w:bottom w:val="single" w:sz="12" w:space="0" w:color="auto"/>
            </w:tcBorders>
            <w:vAlign w:val="center"/>
          </w:tcPr>
          <w:p w14:paraId="79FB97AD"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2,</w:t>
            </w:r>
            <w:r>
              <w:rPr>
                <w:w w:val="105"/>
                <w:sz w:val="18"/>
                <w:szCs w:val="18"/>
              </w:rPr>
              <w:t>966</w:t>
            </w:r>
            <w:r w:rsidRPr="00C93472">
              <w:rPr>
                <w:w w:val="105"/>
                <w:sz w:val="18"/>
                <w:szCs w:val="18"/>
              </w:rPr>
              <w:t>.</w:t>
            </w:r>
            <w:r>
              <w:rPr>
                <w:w w:val="105"/>
                <w:sz w:val="18"/>
                <w:szCs w:val="18"/>
              </w:rPr>
              <w:t>12</w:t>
            </w:r>
          </w:p>
        </w:tc>
        <w:tc>
          <w:tcPr>
            <w:tcW w:w="952" w:type="dxa"/>
            <w:tcBorders>
              <w:top w:val="single" w:sz="12" w:space="0" w:color="auto"/>
              <w:bottom w:val="single" w:sz="12" w:space="0" w:color="auto"/>
            </w:tcBorders>
            <w:vAlign w:val="center"/>
          </w:tcPr>
          <w:p w14:paraId="43F6D0F7"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3,</w:t>
            </w:r>
            <w:r>
              <w:rPr>
                <w:w w:val="105"/>
                <w:sz w:val="18"/>
                <w:szCs w:val="18"/>
              </w:rPr>
              <w:t>505</w:t>
            </w:r>
            <w:r w:rsidRPr="00C93472">
              <w:rPr>
                <w:w w:val="105"/>
                <w:sz w:val="18"/>
                <w:szCs w:val="18"/>
              </w:rPr>
              <w:t>.</w:t>
            </w:r>
            <w:r>
              <w:rPr>
                <w:w w:val="105"/>
                <w:sz w:val="18"/>
                <w:szCs w:val="18"/>
              </w:rPr>
              <w:t>39</w:t>
            </w:r>
          </w:p>
        </w:tc>
        <w:tc>
          <w:tcPr>
            <w:tcW w:w="952" w:type="dxa"/>
            <w:tcBorders>
              <w:top w:val="single" w:sz="12" w:space="0" w:color="auto"/>
              <w:bottom w:val="single" w:sz="12" w:space="0" w:color="auto"/>
            </w:tcBorders>
            <w:vAlign w:val="center"/>
          </w:tcPr>
          <w:p w14:paraId="6EBB7D27" w14:textId="77777777" w:rsidR="0037676C" w:rsidRPr="00C93472" w:rsidRDefault="0037676C" w:rsidP="00F41C05">
            <w:pPr>
              <w:spacing w:before="60" w:after="60"/>
              <w:jc w:val="right"/>
              <w:rPr>
                <w:rFonts w:eastAsia="Calibri" w:cs="Times New Roman"/>
                <w:sz w:val="18"/>
                <w:szCs w:val="18"/>
              </w:rPr>
            </w:pPr>
            <w:r>
              <w:rPr>
                <w:w w:val="105"/>
                <w:sz w:val="18"/>
                <w:szCs w:val="18"/>
              </w:rPr>
              <w:t>4</w:t>
            </w:r>
            <w:r w:rsidRPr="00C93472">
              <w:rPr>
                <w:w w:val="105"/>
                <w:sz w:val="18"/>
                <w:szCs w:val="18"/>
              </w:rPr>
              <w:t>,</w:t>
            </w:r>
            <w:r>
              <w:rPr>
                <w:w w:val="105"/>
                <w:sz w:val="18"/>
                <w:szCs w:val="18"/>
              </w:rPr>
              <w:t>044</w:t>
            </w:r>
            <w:r w:rsidRPr="00C93472">
              <w:rPr>
                <w:w w:val="105"/>
                <w:sz w:val="18"/>
                <w:szCs w:val="18"/>
              </w:rPr>
              <w:t>.</w:t>
            </w:r>
            <w:r>
              <w:rPr>
                <w:w w:val="105"/>
                <w:sz w:val="18"/>
                <w:szCs w:val="18"/>
              </w:rPr>
              <w:t>69</w:t>
            </w:r>
          </w:p>
        </w:tc>
        <w:tc>
          <w:tcPr>
            <w:tcW w:w="958" w:type="dxa"/>
            <w:tcBorders>
              <w:top w:val="single" w:sz="12" w:space="0" w:color="auto"/>
              <w:bottom w:val="single" w:sz="12" w:space="0" w:color="auto"/>
            </w:tcBorders>
            <w:vAlign w:val="center"/>
          </w:tcPr>
          <w:p w14:paraId="29BD30D0" w14:textId="77777777" w:rsidR="0037676C" w:rsidRPr="00C93472" w:rsidRDefault="0037676C" w:rsidP="00F41C05">
            <w:pPr>
              <w:spacing w:before="60" w:after="60"/>
              <w:jc w:val="right"/>
              <w:rPr>
                <w:rFonts w:eastAsia="Calibri" w:cs="Times New Roman"/>
                <w:sz w:val="18"/>
                <w:szCs w:val="18"/>
              </w:rPr>
            </w:pPr>
            <w:r w:rsidRPr="00C93472">
              <w:rPr>
                <w:w w:val="105"/>
                <w:sz w:val="18"/>
                <w:szCs w:val="18"/>
              </w:rPr>
              <w:t>4,</w:t>
            </w:r>
            <w:r>
              <w:rPr>
                <w:w w:val="105"/>
                <w:sz w:val="18"/>
                <w:szCs w:val="18"/>
              </w:rPr>
              <w:t>853</w:t>
            </w:r>
            <w:r w:rsidRPr="00C93472">
              <w:rPr>
                <w:w w:val="105"/>
                <w:sz w:val="18"/>
                <w:szCs w:val="18"/>
              </w:rPr>
              <w:t>.</w:t>
            </w:r>
            <w:r>
              <w:rPr>
                <w:w w:val="105"/>
                <w:sz w:val="18"/>
                <w:szCs w:val="18"/>
              </w:rPr>
              <w:t>64</w:t>
            </w:r>
          </w:p>
        </w:tc>
      </w:tr>
    </w:tbl>
    <w:p w14:paraId="42CD595E" w14:textId="77777777" w:rsidR="0037676C" w:rsidRDefault="0037676C" w:rsidP="0037676C">
      <w:pPr>
        <w:spacing w:after="0" w:line="240" w:lineRule="auto"/>
        <w:rPr>
          <w:rFonts w:ascii="Arial" w:eastAsia="Calibri" w:hAnsi="Arial" w:cs="Times New Roman"/>
        </w:rPr>
      </w:pPr>
    </w:p>
    <w:p w14:paraId="5AEA516D" w14:textId="77777777" w:rsidR="0037676C" w:rsidRDefault="0037676C" w:rsidP="0037676C">
      <w:pPr>
        <w:spacing w:after="0" w:line="240" w:lineRule="auto"/>
        <w:rPr>
          <w:rFonts w:ascii="Arial" w:eastAsia="Calibri" w:hAnsi="Arial" w:cs="Times New Roman"/>
        </w:rPr>
      </w:pPr>
    </w:p>
    <w:p w14:paraId="019B545F" w14:textId="77777777" w:rsidR="00527191" w:rsidRPr="00D730AC" w:rsidRDefault="00527191" w:rsidP="0037676C">
      <w:pPr>
        <w:spacing w:after="0" w:line="240" w:lineRule="auto"/>
        <w:rPr>
          <w:rFonts w:ascii="Arial" w:eastAsia="Calibri" w:hAnsi="Arial" w:cs="Times New Roman"/>
        </w:rPr>
      </w:pPr>
    </w:p>
    <w:p w14:paraId="6A429A1D" w14:textId="77777777" w:rsidR="0037676C" w:rsidRPr="00D730AC" w:rsidRDefault="0037676C" w:rsidP="0037676C">
      <w:pPr>
        <w:spacing w:after="0" w:line="240" w:lineRule="auto"/>
        <w:rPr>
          <w:rFonts w:ascii="Arial" w:eastAsia="Calibri" w:hAnsi="Arial" w:cs="Times New Roman"/>
          <w:b/>
          <w:bCs/>
        </w:rPr>
      </w:pPr>
      <w:r w:rsidRPr="00D730AC">
        <w:rPr>
          <w:rFonts w:ascii="Arial" w:eastAsia="Calibri" w:hAnsi="Arial" w:cs="Times New Roman"/>
          <w:b/>
          <w:bCs/>
        </w:rPr>
        <w:lastRenderedPageBreak/>
        <w:t>Ecclesfield Parish Council</w:t>
      </w:r>
    </w:p>
    <w:tbl>
      <w:tblPr>
        <w:tblStyle w:val="TableGrid1"/>
        <w:tblW w:w="0" w:type="auto"/>
        <w:tblLook w:val="04A0" w:firstRow="1" w:lastRow="0" w:firstColumn="1" w:lastColumn="0" w:noHBand="0" w:noVBand="1"/>
      </w:tblPr>
      <w:tblGrid>
        <w:gridCol w:w="1389"/>
        <w:gridCol w:w="952"/>
        <w:gridCol w:w="952"/>
        <w:gridCol w:w="952"/>
        <w:gridCol w:w="952"/>
        <w:gridCol w:w="952"/>
        <w:gridCol w:w="952"/>
        <w:gridCol w:w="952"/>
        <w:gridCol w:w="963"/>
      </w:tblGrid>
      <w:tr w:rsidR="0037676C" w:rsidRPr="00D730AC" w14:paraId="3DC41381" w14:textId="77777777" w:rsidTr="00F41C05">
        <w:tc>
          <w:tcPr>
            <w:tcW w:w="1389" w:type="dxa"/>
            <w:vMerge w:val="restart"/>
            <w:vAlign w:val="center"/>
          </w:tcPr>
          <w:p w14:paraId="181F2A5F" w14:textId="77777777" w:rsidR="0037676C" w:rsidRPr="00D730AC" w:rsidRDefault="0037676C" w:rsidP="00F41C05">
            <w:pPr>
              <w:spacing w:before="60" w:after="60"/>
              <w:jc w:val="center"/>
              <w:rPr>
                <w:rFonts w:eastAsia="Calibri" w:cs="Times New Roman"/>
                <w:b/>
                <w:bCs/>
                <w:sz w:val="20"/>
                <w:szCs w:val="20"/>
              </w:rPr>
            </w:pPr>
          </w:p>
        </w:tc>
        <w:tc>
          <w:tcPr>
            <w:tcW w:w="7627" w:type="dxa"/>
            <w:gridSpan w:val="8"/>
            <w:tcBorders>
              <w:bottom w:val="single" w:sz="4" w:space="0" w:color="auto"/>
            </w:tcBorders>
            <w:vAlign w:val="center"/>
          </w:tcPr>
          <w:p w14:paraId="7EA93E33" w14:textId="77777777" w:rsidR="0037676C" w:rsidRPr="00D730AC" w:rsidRDefault="0037676C" w:rsidP="00F41C05">
            <w:pPr>
              <w:spacing w:before="40" w:after="40"/>
              <w:jc w:val="center"/>
              <w:rPr>
                <w:rFonts w:eastAsia="Calibri" w:cs="Times New Roman"/>
                <w:b/>
                <w:bCs/>
                <w:sz w:val="18"/>
                <w:szCs w:val="18"/>
              </w:rPr>
            </w:pPr>
            <w:r w:rsidRPr="00D730AC">
              <w:rPr>
                <w:rFonts w:eastAsia="Calibri" w:cs="Times New Roman"/>
                <w:b/>
                <w:bCs/>
                <w:sz w:val="18"/>
                <w:szCs w:val="18"/>
              </w:rPr>
              <w:t>Valuation Band</w:t>
            </w:r>
          </w:p>
        </w:tc>
      </w:tr>
      <w:tr w:rsidR="0037676C" w:rsidRPr="00D730AC" w14:paraId="1E5E571C" w14:textId="77777777" w:rsidTr="00F41C05">
        <w:tc>
          <w:tcPr>
            <w:tcW w:w="1389" w:type="dxa"/>
            <w:vMerge/>
            <w:tcBorders>
              <w:bottom w:val="single" w:sz="4" w:space="0" w:color="auto"/>
            </w:tcBorders>
            <w:vAlign w:val="center"/>
          </w:tcPr>
          <w:p w14:paraId="262D01C6" w14:textId="77777777" w:rsidR="0037676C" w:rsidRPr="00D730AC" w:rsidRDefault="0037676C" w:rsidP="00F41C05">
            <w:pPr>
              <w:spacing w:before="40" w:after="40"/>
              <w:jc w:val="center"/>
              <w:rPr>
                <w:rFonts w:eastAsia="Calibri" w:cs="Times New Roman"/>
                <w:b/>
                <w:bCs/>
                <w:sz w:val="20"/>
                <w:szCs w:val="20"/>
              </w:rPr>
            </w:pPr>
          </w:p>
        </w:tc>
        <w:tc>
          <w:tcPr>
            <w:tcW w:w="952" w:type="dxa"/>
            <w:tcBorders>
              <w:top w:val="single" w:sz="4" w:space="0" w:color="auto"/>
              <w:bottom w:val="single" w:sz="4" w:space="0" w:color="auto"/>
            </w:tcBorders>
            <w:vAlign w:val="center"/>
          </w:tcPr>
          <w:p w14:paraId="27A9CE77" w14:textId="77777777" w:rsidR="0037676C" w:rsidRPr="00D730AC" w:rsidRDefault="0037676C" w:rsidP="00F41C05">
            <w:pPr>
              <w:spacing w:before="40" w:after="40"/>
              <w:jc w:val="center"/>
              <w:rPr>
                <w:rFonts w:eastAsia="Calibri" w:cs="Arial"/>
                <w:b/>
                <w:bCs/>
                <w:color w:val="000000"/>
                <w:sz w:val="20"/>
                <w:szCs w:val="20"/>
              </w:rPr>
            </w:pPr>
            <w:r w:rsidRPr="00D730AC">
              <w:rPr>
                <w:rFonts w:eastAsia="Calibri" w:cs="Arial"/>
                <w:b/>
                <w:bCs/>
                <w:color w:val="000000"/>
                <w:sz w:val="20"/>
                <w:szCs w:val="20"/>
              </w:rPr>
              <w:t>A</w:t>
            </w:r>
          </w:p>
        </w:tc>
        <w:tc>
          <w:tcPr>
            <w:tcW w:w="952" w:type="dxa"/>
            <w:tcBorders>
              <w:top w:val="single" w:sz="4" w:space="0" w:color="auto"/>
              <w:bottom w:val="single" w:sz="4" w:space="0" w:color="auto"/>
            </w:tcBorders>
            <w:vAlign w:val="center"/>
          </w:tcPr>
          <w:p w14:paraId="38627449"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B</w:t>
            </w:r>
          </w:p>
        </w:tc>
        <w:tc>
          <w:tcPr>
            <w:tcW w:w="952" w:type="dxa"/>
            <w:tcBorders>
              <w:top w:val="single" w:sz="4" w:space="0" w:color="auto"/>
              <w:bottom w:val="single" w:sz="4" w:space="0" w:color="auto"/>
            </w:tcBorders>
            <w:vAlign w:val="center"/>
          </w:tcPr>
          <w:p w14:paraId="3413F22E"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C</w:t>
            </w:r>
          </w:p>
        </w:tc>
        <w:tc>
          <w:tcPr>
            <w:tcW w:w="952" w:type="dxa"/>
            <w:tcBorders>
              <w:top w:val="single" w:sz="4" w:space="0" w:color="auto"/>
              <w:bottom w:val="single" w:sz="4" w:space="0" w:color="auto"/>
            </w:tcBorders>
            <w:vAlign w:val="center"/>
          </w:tcPr>
          <w:p w14:paraId="7C3EAA7F"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D</w:t>
            </w:r>
          </w:p>
        </w:tc>
        <w:tc>
          <w:tcPr>
            <w:tcW w:w="952" w:type="dxa"/>
            <w:tcBorders>
              <w:top w:val="single" w:sz="4" w:space="0" w:color="auto"/>
              <w:bottom w:val="single" w:sz="4" w:space="0" w:color="auto"/>
            </w:tcBorders>
            <w:vAlign w:val="center"/>
          </w:tcPr>
          <w:p w14:paraId="0B1FB789"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E</w:t>
            </w:r>
          </w:p>
        </w:tc>
        <w:tc>
          <w:tcPr>
            <w:tcW w:w="952" w:type="dxa"/>
            <w:tcBorders>
              <w:top w:val="single" w:sz="4" w:space="0" w:color="auto"/>
              <w:bottom w:val="single" w:sz="4" w:space="0" w:color="auto"/>
            </w:tcBorders>
            <w:vAlign w:val="center"/>
          </w:tcPr>
          <w:p w14:paraId="5AD0BDBD"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F</w:t>
            </w:r>
          </w:p>
        </w:tc>
        <w:tc>
          <w:tcPr>
            <w:tcW w:w="952" w:type="dxa"/>
            <w:tcBorders>
              <w:top w:val="single" w:sz="4" w:space="0" w:color="auto"/>
              <w:bottom w:val="single" w:sz="4" w:space="0" w:color="auto"/>
            </w:tcBorders>
            <w:vAlign w:val="center"/>
          </w:tcPr>
          <w:p w14:paraId="150BD3A1"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G</w:t>
            </w:r>
          </w:p>
        </w:tc>
        <w:tc>
          <w:tcPr>
            <w:tcW w:w="952" w:type="dxa"/>
            <w:tcBorders>
              <w:top w:val="single" w:sz="4" w:space="0" w:color="auto"/>
              <w:bottom w:val="single" w:sz="4" w:space="0" w:color="auto"/>
            </w:tcBorders>
            <w:vAlign w:val="center"/>
          </w:tcPr>
          <w:p w14:paraId="01C28469"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H</w:t>
            </w:r>
          </w:p>
        </w:tc>
      </w:tr>
      <w:tr w:rsidR="0037676C" w:rsidRPr="00D730AC" w14:paraId="48091A7A" w14:textId="77777777" w:rsidTr="00F41C05">
        <w:tc>
          <w:tcPr>
            <w:tcW w:w="1389" w:type="dxa"/>
            <w:tcBorders>
              <w:top w:val="single" w:sz="4" w:space="0" w:color="auto"/>
              <w:bottom w:val="single" w:sz="4" w:space="0" w:color="auto"/>
            </w:tcBorders>
            <w:vAlign w:val="center"/>
          </w:tcPr>
          <w:p w14:paraId="24409209" w14:textId="77777777" w:rsidR="0037676C" w:rsidRPr="00D730AC" w:rsidRDefault="0037676C" w:rsidP="00F41C05">
            <w:pPr>
              <w:spacing w:before="60" w:after="60"/>
              <w:rPr>
                <w:rFonts w:eastAsia="Calibri" w:cs="Times New Roman"/>
                <w:sz w:val="16"/>
                <w:szCs w:val="16"/>
              </w:rPr>
            </w:pPr>
            <w:r w:rsidRPr="00D730AC">
              <w:rPr>
                <w:rFonts w:eastAsia="Calibri" w:cs="Arial"/>
                <w:color w:val="000000"/>
                <w:sz w:val="16"/>
                <w:szCs w:val="16"/>
              </w:rPr>
              <w:t>Sheffield City Council</w:t>
            </w:r>
          </w:p>
        </w:tc>
        <w:tc>
          <w:tcPr>
            <w:tcW w:w="952" w:type="dxa"/>
            <w:tcBorders>
              <w:top w:val="single" w:sz="4" w:space="0" w:color="auto"/>
              <w:bottom w:val="single" w:sz="4" w:space="0" w:color="auto"/>
            </w:tcBorders>
            <w:vAlign w:val="center"/>
          </w:tcPr>
          <w:p w14:paraId="5C2F2AF9"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352</w:t>
            </w:r>
            <w:r w:rsidRPr="005C1C80">
              <w:rPr>
                <w:w w:val="105"/>
                <w:sz w:val="18"/>
                <w:szCs w:val="18"/>
              </w:rPr>
              <w:t>.</w:t>
            </w:r>
            <w:r>
              <w:rPr>
                <w:w w:val="105"/>
                <w:sz w:val="18"/>
                <w:szCs w:val="18"/>
              </w:rPr>
              <w:t>66</w:t>
            </w:r>
          </w:p>
        </w:tc>
        <w:tc>
          <w:tcPr>
            <w:tcW w:w="952" w:type="dxa"/>
            <w:tcBorders>
              <w:top w:val="single" w:sz="4" w:space="0" w:color="auto"/>
              <w:bottom w:val="single" w:sz="4" w:space="0" w:color="auto"/>
            </w:tcBorders>
            <w:vAlign w:val="center"/>
          </w:tcPr>
          <w:p w14:paraId="18908C25"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1,5</w:t>
            </w:r>
            <w:r>
              <w:rPr>
                <w:w w:val="105"/>
                <w:sz w:val="18"/>
                <w:szCs w:val="18"/>
              </w:rPr>
              <w:t>78</w:t>
            </w:r>
            <w:r w:rsidRPr="005C1C80">
              <w:rPr>
                <w:w w:val="105"/>
                <w:sz w:val="18"/>
                <w:szCs w:val="18"/>
              </w:rPr>
              <w:t>.10</w:t>
            </w:r>
          </w:p>
        </w:tc>
        <w:tc>
          <w:tcPr>
            <w:tcW w:w="952" w:type="dxa"/>
            <w:tcBorders>
              <w:top w:val="single" w:sz="4" w:space="0" w:color="auto"/>
              <w:bottom w:val="single" w:sz="4" w:space="0" w:color="auto"/>
            </w:tcBorders>
            <w:vAlign w:val="center"/>
          </w:tcPr>
          <w:p w14:paraId="7C5D1A50"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803</w:t>
            </w:r>
            <w:r w:rsidRPr="005C1C80">
              <w:rPr>
                <w:w w:val="105"/>
                <w:sz w:val="18"/>
                <w:szCs w:val="18"/>
              </w:rPr>
              <w:t>.</w:t>
            </w:r>
            <w:r>
              <w:rPr>
                <w:w w:val="105"/>
                <w:sz w:val="18"/>
                <w:szCs w:val="18"/>
              </w:rPr>
              <w:t>55</w:t>
            </w:r>
          </w:p>
        </w:tc>
        <w:tc>
          <w:tcPr>
            <w:tcW w:w="952" w:type="dxa"/>
            <w:tcBorders>
              <w:top w:val="single" w:sz="4" w:space="0" w:color="auto"/>
              <w:bottom w:val="single" w:sz="4" w:space="0" w:color="auto"/>
            </w:tcBorders>
            <w:vAlign w:val="center"/>
          </w:tcPr>
          <w:p w14:paraId="1AC77C15" w14:textId="77777777" w:rsidR="0037676C" w:rsidRPr="00776965" w:rsidRDefault="0037676C" w:rsidP="00F41C05">
            <w:pPr>
              <w:spacing w:before="60" w:after="60"/>
              <w:jc w:val="right"/>
              <w:rPr>
                <w:rFonts w:eastAsia="Calibri" w:cs="Times New Roman"/>
                <w:sz w:val="18"/>
                <w:szCs w:val="18"/>
              </w:rPr>
            </w:pPr>
            <w:r>
              <w:rPr>
                <w:w w:val="105"/>
                <w:sz w:val="18"/>
                <w:szCs w:val="18"/>
              </w:rPr>
              <w:t>2</w:t>
            </w:r>
            <w:r w:rsidRPr="005C1C80">
              <w:rPr>
                <w:w w:val="105"/>
                <w:sz w:val="18"/>
                <w:szCs w:val="18"/>
              </w:rPr>
              <w:t>,</w:t>
            </w:r>
            <w:r>
              <w:rPr>
                <w:w w:val="105"/>
                <w:sz w:val="18"/>
                <w:szCs w:val="18"/>
              </w:rPr>
              <w:t>028</w:t>
            </w:r>
            <w:r w:rsidRPr="005C1C80">
              <w:rPr>
                <w:w w:val="105"/>
                <w:sz w:val="18"/>
                <w:szCs w:val="18"/>
              </w:rPr>
              <w:t>.</w:t>
            </w:r>
            <w:r>
              <w:rPr>
                <w:w w:val="105"/>
                <w:sz w:val="18"/>
                <w:szCs w:val="18"/>
              </w:rPr>
              <w:t>99</w:t>
            </w:r>
          </w:p>
        </w:tc>
        <w:tc>
          <w:tcPr>
            <w:tcW w:w="952" w:type="dxa"/>
            <w:tcBorders>
              <w:top w:val="single" w:sz="4" w:space="0" w:color="auto"/>
              <w:bottom w:val="single" w:sz="4" w:space="0" w:color="auto"/>
            </w:tcBorders>
            <w:vAlign w:val="center"/>
          </w:tcPr>
          <w:p w14:paraId="71EFDF68"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479</w:t>
            </w:r>
            <w:r w:rsidRPr="005C1C80">
              <w:rPr>
                <w:w w:val="105"/>
                <w:sz w:val="18"/>
                <w:szCs w:val="18"/>
              </w:rPr>
              <w:t>.</w:t>
            </w:r>
            <w:r>
              <w:rPr>
                <w:w w:val="105"/>
                <w:sz w:val="18"/>
                <w:szCs w:val="18"/>
              </w:rPr>
              <w:t>88</w:t>
            </w:r>
          </w:p>
        </w:tc>
        <w:tc>
          <w:tcPr>
            <w:tcW w:w="952" w:type="dxa"/>
            <w:tcBorders>
              <w:top w:val="single" w:sz="4" w:space="0" w:color="auto"/>
              <w:bottom w:val="single" w:sz="4" w:space="0" w:color="auto"/>
            </w:tcBorders>
            <w:vAlign w:val="center"/>
          </w:tcPr>
          <w:p w14:paraId="1A5A9850"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2,9</w:t>
            </w:r>
            <w:r>
              <w:rPr>
                <w:w w:val="105"/>
                <w:sz w:val="18"/>
                <w:szCs w:val="18"/>
              </w:rPr>
              <w:t>30</w:t>
            </w:r>
            <w:r w:rsidRPr="005C1C80">
              <w:rPr>
                <w:w w:val="105"/>
                <w:sz w:val="18"/>
                <w:szCs w:val="18"/>
              </w:rPr>
              <w:t>.</w:t>
            </w:r>
            <w:r>
              <w:rPr>
                <w:w w:val="105"/>
                <w:sz w:val="18"/>
                <w:szCs w:val="18"/>
              </w:rPr>
              <w:t>76</w:t>
            </w:r>
          </w:p>
        </w:tc>
        <w:tc>
          <w:tcPr>
            <w:tcW w:w="952" w:type="dxa"/>
            <w:tcBorders>
              <w:top w:val="single" w:sz="4" w:space="0" w:color="auto"/>
              <w:bottom w:val="single" w:sz="4" w:space="0" w:color="auto"/>
            </w:tcBorders>
            <w:vAlign w:val="center"/>
          </w:tcPr>
          <w:p w14:paraId="2091EE89"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381</w:t>
            </w:r>
            <w:r w:rsidRPr="005C1C80">
              <w:rPr>
                <w:w w:val="105"/>
                <w:sz w:val="18"/>
                <w:szCs w:val="18"/>
              </w:rPr>
              <w:t>.</w:t>
            </w:r>
            <w:r>
              <w:rPr>
                <w:w w:val="105"/>
                <w:sz w:val="18"/>
                <w:szCs w:val="18"/>
              </w:rPr>
              <w:t>65</w:t>
            </w:r>
          </w:p>
        </w:tc>
        <w:tc>
          <w:tcPr>
            <w:tcW w:w="952" w:type="dxa"/>
            <w:tcBorders>
              <w:top w:val="single" w:sz="4" w:space="0" w:color="auto"/>
              <w:bottom w:val="single" w:sz="4" w:space="0" w:color="auto"/>
            </w:tcBorders>
            <w:vAlign w:val="center"/>
          </w:tcPr>
          <w:p w14:paraId="1978BD76" w14:textId="77777777" w:rsidR="0037676C" w:rsidRPr="00776965" w:rsidRDefault="0037676C" w:rsidP="00F41C05">
            <w:pPr>
              <w:spacing w:before="60" w:after="60"/>
              <w:jc w:val="right"/>
              <w:rPr>
                <w:rFonts w:eastAsia="Calibri" w:cs="Times New Roman"/>
                <w:sz w:val="18"/>
                <w:szCs w:val="18"/>
              </w:rPr>
            </w:pPr>
            <w:r>
              <w:rPr>
                <w:w w:val="105"/>
                <w:sz w:val="18"/>
                <w:szCs w:val="18"/>
              </w:rPr>
              <w:t>4</w:t>
            </w:r>
            <w:r w:rsidRPr="005C1C80">
              <w:rPr>
                <w:w w:val="105"/>
                <w:sz w:val="18"/>
                <w:szCs w:val="18"/>
              </w:rPr>
              <w:t>,</w:t>
            </w:r>
            <w:r>
              <w:rPr>
                <w:w w:val="105"/>
                <w:sz w:val="18"/>
                <w:szCs w:val="18"/>
              </w:rPr>
              <w:t>057</w:t>
            </w:r>
            <w:r w:rsidRPr="005C1C80">
              <w:rPr>
                <w:w w:val="105"/>
                <w:sz w:val="18"/>
                <w:szCs w:val="18"/>
              </w:rPr>
              <w:t>.</w:t>
            </w:r>
            <w:r>
              <w:rPr>
                <w:w w:val="105"/>
                <w:sz w:val="18"/>
                <w:szCs w:val="18"/>
              </w:rPr>
              <w:t>98</w:t>
            </w:r>
          </w:p>
        </w:tc>
      </w:tr>
      <w:tr w:rsidR="0037676C" w:rsidRPr="00D730AC" w14:paraId="10E1B52D" w14:textId="77777777" w:rsidTr="00F41C05">
        <w:tc>
          <w:tcPr>
            <w:tcW w:w="1389" w:type="dxa"/>
            <w:tcBorders>
              <w:top w:val="single" w:sz="4" w:space="0" w:color="auto"/>
              <w:bottom w:val="single" w:sz="4" w:space="0" w:color="auto"/>
            </w:tcBorders>
            <w:vAlign w:val="center"/>
          </w:tcPr>
          <w:p w14:paraId="2049A685"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Ecclesfield Parish Council</w:t>
            </w:r>
          </w:p>
        </w:tc>
        <w:tc>
          <w:tcPr>
            <w:tcW w:w="952" w:type="dxa"/>
            <w:tcBorders>
              <w:top w:val="single" w:sz="4" w:space="0" w:color="auto"/>
              <w:bottom w:val="single" w:sz="4" w:space="0" w:color="auto"/>
            </w:tcBorders>
            <w:vAlign w:val="center"/>
          </w:tcPr>
          <w:p w14:paraId="4485FAE2"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1</w:t>
            </w:r>
            <w:r w:rsidRPr="00776965">
              <w:rPr>
                <w:w w:val="105"/>
                <w:sz w:val="18"/>
                <w:szCs w:val="18"/>
              </w:rPr>
              <w:t>.</w:t>
            </w:r>
            <w:r>
              <w:rPr>
                <w:w w:val="105"/>
                <w:sz w:val="18"/>
                <w:szCs w:val="18"/>
              </w:rPr>
              <w:t>20</w:t>
            </w:r>
          </w:p>
        </w:tc>
        <w:tc>
          <w:tcPr>
            <w:tcW w:w="952" w:type="dxa"/>
            <w:tcBorders>
              <w:top w:val="single" w:sz="4" w:space="0" w:color="auto"/>
              <w:bottom w:val="single" w:sz="4" w:space="0" w:color="auto"/>
            </w:tcBorders>
            <w:vAlign w:val="center"/>
          </w:tcPr>
          <w:p w14:paraId="62F67D47"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4</w:t>
            </w:r>
            <w:r w:rsidRPr="00776965">
              <w:rPr>
                <w:w w:val="105"/>
                <w:sz w:val="18"/>
                <w:szCs w:val="18"/>
              </w:rPr>
              <w:t>.7</w:t>
            </w:r>
            <w:r>
              <w:rPr>
                <w:w w:val="105"/>
                <w:sz w:val="18"/>
                <w:szCs w:val="18"/>
              </w:rPr>
              <w:t>3</w:t>
            </w:r>
          </w:p>
        </w:tc>
        <w:tc>
          <w:tcPr>
            <w:tcW w:w="952" w:type="dxa"/>
            <w:tcBorders>
              <w:top w:val="single" w:sz="4" w:space="0" w:color="auto"/>
              <w:bottom w:val="single" w:sz="4" w:space="0" w:color="auto"/>
            </w:tcBorders>
            <w:vAlign w:val="center"/>
          </w:tcPr>
          <w:p w14:paraId="2530EA15"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8</w:t>
            </w:r>
            <w:r w:rsidRPr="00776965">
              <w:rPr>
                <w:w w:val="105"/>
                <w:sz w:val="18"/>
                <w:szCs w:val="18"/>
              </w:rPr>
              <w:t>.</w:t>
            </w:r>
            <w:r>
              <w:rPr>
                <w:w w:val="105"/>
                <w:sz w:val="18"/>
                <w:szCs w:val="18"/>
              </w:rPr>
              <w:t>26</w:t>
            </w:r>
          </w:p>
        </w:tc>
        <w:tc>
          <w:tcPr>
            <w:tcW w:w="952" w:type="dxa"/>
            <w:tcBorders>
              <w:top w:val="single" w:sz="4" w:space="0" w:color="auto"/>
              <w:bottom w:val="single" w:sz="4" w:space="0" w:color="auto"/>
            </w:tcBorders>
            <w:vAlign w:val="center"/>
          </w:tcPr>
          <w:p w14:paraId="6090E093"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3</w:t>
            </w:r>
            <w:r>
              <w:rPr>
                <w:w w:val="105"/>
                <w:sz w:val="18"/>
                <w:szCs w:val="18"/>
              </w:rPr>
              <w:t>1</w:t>
            </w:r>
            <w:r w:rsidRPr="00776965">
              <w:rPr>
                <w:w w:val="105"/>
                <w:sz w:val="18"/>
                <w:szCs w:val="18"/>
              </w:rPr>
              <w:t>.7</w:t>
            </w:r>
            <w:r>
              <w:rPr>
                <w:w w:val="105"/>
                <w:sz w:val="18"/>
                <w:szCs w:val="18"/>
              </w:rPr>
              <w:t>9</w:t>
            </w:r>
          </w:p>
        </w:tc>
        <w:tc>
          <w:tcPr>
            <w:tcW w:w="952" w:type="dxa"/>
            <w:tcBorders>
              <w:top w:val="single" w:sz="4" w:space="0" w:color="auto"/>
              <w:bottom w:val="single" w:sz="4" w:space="0" w:color="auto"/>
            </w:tcBorders>
            <w:vAlign w:val="center"/>
          </w:tcPr>
          <w:p w14:paraId="3104430A"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3</w:t>
            </w:r>
            <w:r>
              <w:rPr>
                <w:w w:val="105"/>
                <w:sz w:val="18"/>
                <w:szCs w:val="18"/>
              </w:rPr>
              <w:t>8</w:t>
            </w:r>
            <w:r w:rsidRPr="00776965">
              <w:rPr>
                <w:w w:val="105"/>
                <w:sz w:val="18"/>
                <w:szCs w:val="18"/>
              </w:rPr>
              <w:t>.</w:t>
            </w:r>
            <w:r>
              <w:rPr>
                <w:w w:val="105"/>
                <w:sz w:val="18"/>
                <w:szCs w:val="18"/>
              </w:rPr>
              <w:t>86</w:t>
            </w:r>
          </w:p>
        </w:tc>
        <w:tc>
          <w:tcPr>
            <w:tcW w:w="952" w:type="dxa"/>
            <w:tcBorders>
              <w:top w:val="single" w:sz="4" w:space="0" w:color="auto"/>
              <w:bottom w:val="single" w:sz="4" w:space="0" w:color="auto"/>
            </w:tcBorders>
            <w:vAlign w:val="center"/>
          </w:tcPr>
          <w:p w14:paraId="0B8CB618"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4</w:t>
            </w:r>
            <w:r>
              <w:rPr>
                <w:w w:val="105"/>
                <w:sz w:val="18"/>
                <w:szCs w:val="18"/>
              </w:rPr>
              <w:t>5</w:t>
            </w:r>
            <w:r w:rsidRPr="00776965">
              <w:rPr>
                <w:w w:val="105"/>
                <w:sz w:val="18"/>
                <w:szCs w:val="18"/>
              </w:rPr>
              <w:t>.</w:t>
            </w:r>
            <w:r>
              <w:rPr>
                <w:w w:val="105"/>
                <w:sz w:val="18"/>
                <w:szCs w:val="18"/>
              </w:rPr>
              <w:t>92</w:t>
            </w:r>
          </w:p>
        </w:tc>
        <w:tc>
          <w:tcPr>
            <w:tcW w:w="952" w:type="dxa"/>
            <w:tcBorders>
              <w:top w:val="single" w:sz="4" w:space="0" w:color="auto"/>
              <w:bottom w:val="single" w:sz="4" w:space="0" w:color="auto"/>
            </w:tcBorders>
            <w:vAlign w:val="center"/>
          </w:tcPr>
          <w:p w14:paraId="303279EE"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5</w:t>
            </w:r>
            <w:r>
              <w:rPr>
                <w:w w:val="105"/>
                <w:sz w:val="18"/>
                <w:szCs w:val="18"/>
              </w:rPr>
              <w:t>2</w:t>
            </w:r>
            <w:r w:rsidRPr="00776965">
              <w:rPr>
                <w:w w:val="105"/>
                <w:sz w:val="18"/>
                <w:szCs w:val="18"/>
              </w:rPr>
              <w:t>.9</w:t>
            </w:r>
            <w:r>
              <w:rPr>
                <w:w w:val="105"/>
                <w:sz w:val="18"/>
                <w:szCs w:val="18"/>
              </w:rPr>
              <w:t>9</w:t>
            </w:r>
          </w:p>
        </w:tc>
        <w:tc>
          <w:tcPr>
            <w:tcW w:w="952" w:type="dxa"/>
            <w:tcBorders>
              <w:top w:val="single" w:sz="4" w:space="0" w:color="auto"/>
              <w:bottom w:val="single" w:sz="4" w:space="0" w:color="auto"/>
            </w:tcBorders>
            <w:vAlign w:val="center"/>
          </w:tcPr>
          <w:p w14:paraId="1B7C76AE"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6</w:t>
            </w:r>
            <w:r>
              <w:rPr>
                <w:w w:val="105"/>
                <w:sz w:val="18"/>
                <w:szCs w:val="18"/>
              </w:rPr>
              <w:t>3</w:t>
            </w:r>
            <w:r w:rsidRPr="00776965">
              <w:rPr>
                <w:w w:val="105"/>
                <w:sz w:val="18"/>
                <w:szCs w:val="18"/>
              </w:rPr>
              <w:t>.</w:t>
            </w:r>
            <w:r>
              <w:rPr>
                <w:w w:val="105"/>
                <w:sz w:val="18"/>
                <w:szCs w:val="18"/>
              </w:rPr>
              <w:t>59</w:t>
            </w:r>
          </w:p>
        </w:tc>
      </w:tr>
      <w:tr w:rsidR="0037676C" w:rsidRPr="00D730AC" w14:paraId="41236486" w14:textId="77777777" w:rsidTr="00F41C05">
        <w:tc>
          <w:tcPr>
            <w:tcW w:w="1389" w:type="dxa"/>
            <w:tcBorders>
              <w:top w:val="single" w:sz="4" w:space="0" w:color="auto"/>
              <w:bottom w:val="single" w:sz="4" w:space="0" w:color="auto"/>
            </w:tcBorders>
            <w:vAlign w:val="center"/>
          </w:tcPr>
          <w:p w14:paraId="3DF02928"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Fire &amp; Rescue Authority </w:t>
            </w:r>
          </w:p>
        </w:tc>
        <w:tc>
          <w:tcPr>
            <w:tcW w:w="952" w:type="dxa"/>
            <w:tcBorders>
              <w:top w:val="single" w:sz="4" w:space="0" w:color="auto"/>
              <w:bottom w:val="single" w:sz="4" w:space="0" w:color="auto"/>
            </w:tcBorders>
            <w:vAlign w:val="center"/>
          </w:tcPr>
          <w:p w14:paraId="4167CB02" w14:textId="77777777" w:rsidR="0037676C" w:rsidRPr="00776965" w:rsidRDefault="0037676C" w:rsidP="00F41C05">
            <w:pPr>
              <w:spacing w:before="60" w:after="60"/>
              <w:jc w:val="right"/>
              <w:rPr>
                <w:rFonts w:eastAsia="Calibri" w:cs="Times New Roman"/>
                <w:sz w:val="18"/>
                <w:szCs w:val="18"/>
              </w:rPr>
            </w:pPr>
            <w:r>
              <w:rPr>
                <w:w w:val="105"/>
                <w:sz w:val="18"/>
                <w:szCs w:val="18"/>
              </w:rPr>
              <w:t>60</w:t>
            </w:r>
            <w:r w:rsidRPr="005C1C80">
              <w:rPr>
                <w:w w:val="105"/>
                <w:sz w:val="18"/>
                <w:szCs w:val="18"/>
              </w:rPr>
              <w:t>.0</w:t>
            </w:r>
            <w:r>
              <w:rPr>
                <w:w w:val="105"/>
                <w:sz w:val="18"/>
                <w:szCs w:val="18"/>
              </w:rPr>
              <w:t>3</w:t>
            </w:r>
          </w:p>
        </w:tc>
        <w:tc>
          <w:tcPr>
            <w:tcW w:w="952" w:type="dxa"/>
            <w:tcBorders>
              <w:top w:val="single" w:sz="4" w:space="0" w:color="auto"/>
              <w:bottom w:val="single" w:sz="4" w:space="0" w:color="auto"/>
            </w:tcBorders>
            <w:vAlign w:val="center"/>
          </w:tcPr>
          <w:p w14:paraId="45E3DFA5" w14:textId="77777777" w:rsidR="0037676C" w:rsidRPr="00776965" w:rsidRDefault="0037676C" w:rsidP="00F41C05">
            <w:pPr>
              <w:spacing w:before="60" w:after="60"/>
              <w:jc w:val="right"/>
              <w:rPr>
                <w:rFonts w:eastAsia="Calibri" w:cs="Times New Roman"/>
                <w:sz w:val="18"/>
                <w:szCs w:val="18"/>
              </w:rPr>
            </w:pPr>
            <w:r>
              <w:rPr>
                <w:w w:val="105"/>
                <w:sz w:val="18"/>
                <w:szCs w:val="18"/>
              </w:rPr>
              <w:t>70</w:t>
            </w:r>
            <w:r w:rsidRPr="005C1C80">
              <w:rPr>
                <w:w w:val="105"/>
                <w:sz w:val="18"/>
                <w:szCs w:val="18"/>
              </w:rPr>
              <w:t>.</w:t>
            </w:r>
            <w:r>
              <w:rPr>
                <w:w w:val="105"/>
                <w:sz w:val="18"/>
                <w:szCs w:val="18"/>
              </w:rPr>
              <w:t>04</w:t>
            </w:r>
          </w:p>
        </w:tc>
        <w:tc>
          <w:tcPr>
            <w:tcW w:w="952" w:type="dxa"/>
            <w:tcBorders>
              <w:top w:val="single" w:sz="4" w:space="0" w:color="auto"/>
              <w:bottom w:val="single" w:sz="4" w:space="0" w:color="auto"/>
            </w:tcBorders>
            <w:vAlign w:val="center"/>
          </w:tcPr>
          <w:p w14:paraId="5207A790" w14:textId="77777777" w:rsidR="0037676C" w:rsidRPr="00776965" w:rsidRDefault="0037676C" w:rsidP="00F41C05">
            <w:pPr>
              <w:spacing w:before="60" w:after="60"/>
              <w:jc w:val="right"/>
              <w:rPr>
                <w:rFonts w:eastAsia="Calibri" w:cs="Times New Roman"/>
                <w:sz w:val="18"/>
                <w:szCs w:val="18"/>
              </w:rPr>
            </w:pPr>
            <w:r>
              <w:rPr>
                <w:w w:val="105"/>
                <w:sz w:val="18"/>
                <w:szCs w:val="18"/>
              </w:rPr>
              <w:t>80</w:t>
            </w:r>
            <w:r w:rsidRPr="005C1C80">
              <w:rPr>
                <w:w w:val="105"/>
                <w:sz w:val="18"/>
                <w:szCs w:val="18"/>
              </w:rPr>
              <w:t>.0</w:t>
            </w:r>
            <w:r>
              <w:rPr>
                <w:w w:val="105"/>
                <w:sz w:val="18"/>
                <w:szCs w:val="18"/>
              </w:rPr>
              <w:t>4</w:t>
            </w:r>
          </w:p>
        </w:tc>
        <w:tc>
          <w:tcPr>
            <w:tcW w:w="952" w:type="dxa"/>
            <w:tcBorders>
              <w:top w:val="single" w:sz="4" w:space="0" w:color="auto"/>
              <w:bottom w:val="single" w:sz="4" w:space="0" w:color="auto"/>
            </w:tcBorders>
            <w:vAlign w:val="center"/>
          </w:tcPr>
          <w:p w14:paraId="0AB42B5D" w14:textId="77777777" w:rsidR="0037676C" w:rsidRPr="00776965" w:rsidRDefault="0037676C" w:rsidP="00F41C05">
            <w:pPr>
              <w:spacing w:before="60" w:after="60"/>
              <w:jc w:val="right"/>
              <w:rPr>
                <w:rFonts w:eastAsia="Calibri" w:cs="Times New Roman"/>
                <w:sz w:val="18"/>
                <w:szCs w:val="18"/>
              </w:rPr>
            </w:pPr>
            <w:r>
              <w:rPr>
                <w:w w:val="105"/>
                <w:sz w:val="18"/>
                <w:szCs w:val="18"/>
              </w:rPr>
              <w:t>90</w:t>
            </w:r>
            <w:r w:rsidRPr="005C1C80">
              <w:rPr>
                <w:w w:val="105"/>
                <w:sz w:val="18"/>
                <w:szCs w:val="18"/>
              </w:rPr>
              <w:t>.05</w:t>
            </w:r>
          </w:p>
        </w:tc>
        <w:tc>
          <w:tcPr>
            <w:tcW w:w="952" w:type="dxa"/>
            <w:tcBorders>
              <w:top w:val="single" w:sz="4" w:space="0" w:color="auto"/>
              <w:bottom w:val="single" w:sz="4" w:space="0" w:color="auto"/>
            </w:tcBorders>
            <w:vAlign w:val="center"/>
          </w:tcPr>
          <w:p w14:paraId="3CF03F6A"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1</w:t>
            </w:r>
            <w:r w:rsidRPr="005C1C80">
              <w:rPr>
                <w:w w:val="105"/>
                <w:sz w:val="18"/>
                <w:szCs w:val="18"/>
              </w:rPr>
              <w:t>0.</w:t>
            </w:r>
            <w:r>
              <w:rPr>
                <w:w w:val="105"/>
                <w:sz w:val="18"/>
                <w:szCs w:val="18"/>
              </w:rPr>
              <w:t>06</w:t>
            </w:r>
          </w:p>
        </w:tc>
        <w:tc>
          <w:tcPr>
            <w:tcW w:w="952" w:type="dxa"/>
            <w:tcBorders>
              <w:top w:val="single" w:sz="4" w:space="0" w:color="auto"/>
              <w:bottom w:val="single" w:sz="4" w:space="0" w:color="auto"/>
            </w:tcBorders>
            <w:vAlign w:val="center"/>
          </w:tcPr>
          <w:p w14:paraId="67BD9AED"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30</w:t>
            </w:r>
            <w:r w:rsidRPr="005C1C80">
              <w:rPr>
                <w:w w:val="105"/>
                <w:sz w:val="18"/>
                <w:szCs w:val="18"/>
              </w:rPr>
              <w:t>.</w:t>
            </w:r>
            <w:r>
              <w:rPr>
                <w:w w:val="105"/>
                <w:sz w:val="18"/>
                <w:szCs w:val="18"/>
              </w:rPr>
              <w:t>07</w:t>
            </w:r>
          </w:p>
        </w:tc>
        <w:tc>
          <w:tcPr>
            <w:tcW w:w="952" w:type="dxa"/>
            <w:tcBorders>
              <w:top w:val="single" w:sz="4" w:space="0" w:color="auto"/>
              <w:bottom w:val="single" w:sz="4" w:space="0" w:color="auto"/>
            </w:tcBorders>
            <w:vAlign w:val="center"/>
          </w:tcPr>
          <w:p w14:paraId="6FED52A2"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50</w:t>
            </w:r>
            <w:r w:rsidRPr="005C1C80">
              <w:rPr>
                <w:w w:val="105"/>
                <w:sz w:val="18"/>
                <w:szCs w:val="18"/>
              </w:rPr>
              <w:t>.</w:t>
            </w:r>
            <w:r>
              <w:rPr>
                <w:w w:val="105"/>
                <w:sz w:val="18"/>
                <w:szCs w:val="18"/>
              </w:rPr>
              <w:t>08</w:t>
            </w:r>
          </w:p>
        </w:tc>
        <w:tc>
          <w:tcPr>
            <w:tcW w:w="952" w:type="dxa"/>
            <w:tcBorders>
              <w:top w:val="single" w:sz="4" w:space="0" w:color="auto"/>
              <w:bottom w:val="single" w:sz="4" w:space="0" w:color="auto"/>
            </w:tcBorders>
            <w:vAlign w:val="center"/>
          </w:tcPr>
          <w:p w14:paraId="7E87F733"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w:t>
            </w:r>
            <w:r w:rsidRPr="005C1C80">
              <w:rPr>
                <w:w w:val="105"/>
                <w:sz w:val="18"/>
                <w:szCs w:val="18"/>
              </w:rPr>
              <w:t>0.10</w:t>
            </w:r>
          </w:p>
        </w:tc>
      </w:tr>
      <w:tr w:rsidR="0037676C" w:rsidRPr="00D730AC" w14:paraId="1CBE1C68" w14:textId="77777777" w:rsidTr="00F41C05">
        <w:tc>
          <w:tcPr>
            <w:tcW w:w="1389" w:type="dxa"/>
            <w:tcBorders>
              <w:top w:val="single" w:sz="4" w:space="0" w:color="auto"/>
              <w:bottom w:val="single" w:sz="12" w:space="0" w:color="auto"/>
            </w:tcBorders>
            <w:vAlign w:val="center"/>
          </w:tcPr>
          <w:p w14:paraId="05D45268"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w:t>
            </w:r>
            <w:r>
              <w:rPr>
                <w:rFonts w:eastAsia="Calibri" w:cs="Arial"/>
                <w:color w:val="000000"/>
                <w:sz w:val="16"/>
                <w:szCs w:val="16"/>
              </w:rPr>
              <w:t xml:space="preserve">Mayoral </w:t>
            </w:r>
            <w:r w:rsidRPr="00D730AC">
              <w:rPr>
                <w:rFonts w:eastAsia="Calibri" w:cs="Arial"/>
                <w:color w:val="000000"/>
                <w:sz w:val="16"/>
                <w:szCs w:val="16"/>
              </w:rPr>
              <w:t>Police &amp; Crime Commissioner</w:t>
            </w:r>
          </w:p>
        </w:tc>
        <w:tc>
          <w:tcPr>
            <w:tcW w:w="952" w:type="dxa"/>
            <w:tcBorders>
              <w:top w:val="single" w:sz="4" w:space="0" w:color="auto"/>
              <w:bottom w:val="single" w:sz="12" w:space="0" w:color="auto"/>
            </w:tcBorders>
            <w:vAlign w:val="center"/>
          </w:tcPr>
          <w:p w14:paraId="3D6A1E92"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17</w:t>
            </w:r>
            <w:r>
              <w:rPr>
                <w:w w:val="105"/>
                <w:sz w:val="18"/>
                <w:szCs w:val="18"/>
              </w:rPr>
              <w:t>6</w:t>
            </w:r>
            <w:r w:rsidRPr="005C1C80">
              <w:rPr>
                <w:w w:val="105"/>
                <w:sz w:val="18"/>
                <w:szCs w:val="18"/>
              </w:rPr>
              <w:t>.</w:t>
            </w:r>
            <w:r>
              <w:rPr>
                <w:w w:val="105"/>
                <w:sz w:val="18"/>
                <w:szCs w:val="18"/>
              </w:rPr>
              <w:t>69</w:t>
            </w:r>
          </w:p>
        </w:tc>
        <w:tc>
          <w:tcPr>
            <w:tcW w:w="952" w:type="dxa"/>
            <w:tcBorders>
              <w:top w:val="single" w:sz="4" w:space="0" w:color="auto"/>
              <w:bottom w:val="single" w:sz="12" w:space="0" w:color="auto"/>
            </w:tcBorders>
            <w:vAlign w:val="center"/>
          </w:tcPr>
          <w:p w14:paraId="2B23A91F" w14:textId="77777777" w:rsidR="0037676C" w:rsidRPr="00776965" w:rsidRDefault="0037676C" w:rsidP="00F41C05">
            <w:pPr>
              <w:spacing w:before="60" w:after="60"/>
              <w:jc w:val="right"/>
              <w:rPr>
                <w:rFonts w:eastAsia="Calibri" w:cs="Times New Roman"/>
                <w:sz w:val="18"/>
                <w:szCs w:val="18"/>
              </w:rPr>
            </w:pPr>
            <w:r>
              <w:rPr>
                <w:w w:val="105"/>
                <w:sz w:val="18"/>
                <w:szCs w:val="18"/>
              </w:rPr>
              <w:t>206</w:t>
            </w:r>
            <w:r w:rsidRPr="005C1C80">
              <w:rPr>
                <w:w w:val="105"/>
                <w:sz w:val="18"/>
                <w:szCs w:val="18"/>
              </w:rPr>
              <w:t>.</w:t>
            </w:r>
            <w:r>
              <w:rPr>
                <w:w w:val="105"/>
                <w:sz w:val="18"/>
                <w:szCs w:val="18"/>
              </w:rPr>
              <w:t>14</w:t>
            </w:r>
          </w:p>
        </w:tc>
        <w:tc>
          <w:tcPr>
            <w:tcW w:w="952" w:type="dxa"/>
            <w:tcBorders>
              <w:top w:val="single" w:sz="4" w:space="0" w:color="auto"/>
              <w:bottom w:val="single" w:sz="12" w:space="0" w:color="auto"/>
            </w:tcBorders>
            <w:vAlign w:val="center"/>
          </w:tcPr>
          <w:p w14:paraId="121BDB30"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23</w:t>
            </w:r>
            <w:r>
              <w:rPr>
                <w:w w:val="105"/>
                <w:sz w:val="18"/>
                <w:szCs w:val="18"/>
              </w:rPr>
              <w:t>5</w:t>
            </w:r>
            <w:r w:rsidRPr="005C1C80">
              <w:rPr>
                <w:w w:val="105"/>
                <w:sz w:val="18"/>
                <w:szCs w:val="18"/>
              </w:rPr>
              <w:t>.5</w:t>
            </w:r>
            <w:r>
              <w:rPr>
                <w:w w:val="105"/>
                <w:sz w:val="18"/>
                <w:szCs w:val="18"/>
              </w:rPr>
              <w:t>9</w:t>
            </w:r>
          </w:p>
        </w:tc>
        <w:tc>
          <w:tcPr>
            <w:tcW w:w="952" w:type="dxa"/>
            <w:tcBorders>
              <w:top w:val="single" w:sz="4" w:space="0" w:color="auto"/>
              <w:bottom w:val="single" w:sz="12" w:space="0" w:color="auto"/>
            </w:tcBorders>
            <w:vAlign w:val="center"/>
          </w:tcPr>
          <w:p w14:paraId="51B47A82"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6</w:t>
            </w:r>
            <w:r w:rsidRPr="005C1C80">
              <w:rPr>
                <w:w w:val="105"/>
                <w:sz w:val="18"/>
                <w:szCs w:val="18"/>
              </w:rPr>
              <w:t>5.04</w:t>
            </w:r>
          </w:p>
        </w:tc>
        <w:tc>
          <w:tcPr>
            <w:tcW w:w="952" w:type="dxa"/>
            <w:tcBorders>
              <w:top w:val="single" w:sz="4" w:space="0" w:color="auto"/>
              <w:bottom w:val="single" w:sz="12" w:space="0" w:color="auto"/>
            </w:tcBorders>
            <w:vAlign w:val="center"/>
          </w:tcPr>
          <w:p w14:paraId="13CC9E4D"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23</w:t>
            </w:r>
            <w:r w:rsidRPr="005C1C80">
              <w:rPr>
                <w:w w:val="105"/>
                <w:sz w:val="18"/>
                <w:szCs w:val="18"/>
              </w:rPr>
              <w:t>.</w:t>
            </w:r>
            <w:r>
              <w:rPr>
                <w:w w:val="105"/>
                <w:sz w:val="18"/>
                <w:szCs w:val="18"/>
              </w:rPr>
              <w:t>94</w:t>
            </w:r>
          </w:p>
        </w:tc>
        <w:tc>
          <w:tcPr>
            <w:tcW w:w="952" w:type="dxa"/>
            <w:tcBorders>
              <w:top w:val="single" w:sz="4" w:space="0" w:color="auto"/>
              <w:bottom w:val="single" w:sz="12" w:space="0" w:color="auto"/>
            </w:tcBorders>
            <w:vAlign w:val="center"/>
          </w:tcPr>
          <w:p w14:paraId="2BE1B7FB"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8</w:t>
            </w:r>
            <w:r w:rsidRPr="005C1C80">
              <w:rPr>
                <w:w w:val="105"/>
                <w:sz w:val="18"/>
                <w:szCs w:val="18"/>
              </w:rPr>
              <w:t>2.</w:t>
            </w:r>
            <w:r>
              <w:rPr>
                <w:w w:val="105"/>
                <w:sz w:val="18"/>
                <w:szCs w:val="18"/>
              </w:rPr>
              <w:t>83</w:t>
            </w:r>
          </w:p>
        </w:tc>
        <w:tc>
          <w:tcPr>
            <w:tcW w:w="952" w:type="dxa"/>
            <w:tcBorders>
              <w:top w:val="single" w:sz="4" w:space="0" w:color="auto"/>
              <w:bottom w:val="single" w:sz="12" w:space="0" w:color="auto"/>
            </w:tcBorders>
            <w:vAlign w:val="center"/>
          </w:tcPr>
          <w:p w14:paraId="0D5BE104"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4</w:t>
            </w:r>
            <w:r>
              <w:rPr>
                <w:w w:val="105"/>
                <w:sz w:val="18"/>
                <w:szCs w:val="18"/>
              </w:rPr>
              <w:t>4</w:t>
            </w:r>
            <w:r w:rsidRPr="005C1C80">
              <w:rPr>
                <w:w w:val="105"/>
                <w:sz w:val="18"/>
                <w:szCs w:val="18"/>
              </w:rPr>
              <w:t>1.</w:t>
            </w:r>
            <w:r>
              <w:rPr>
                <w:w w:val="105"/>
                <w:sz w:val="18"/>
                <w:szCs w:val="18"/>
              </w:rPr>
              <w:t>73</w:t>
            </w:r>
          </w:p>
        </w:tc>
        <w:tc>
          <w:tcPr>
            <w:tcW w:w="952" w:type="dxa"/>
            <w:tcBorders>
              <w:top w:val="single" w:sz="4" w:space="0" w:color="auto"/>
              <w:bottom w:val="single" w:sz="12" w:space="0" w:color="auto"/>
            </w:tcBorders>
            <w:vAlign w:val="center"/>
          </w:tcPr>
          <w:p w14:paraId="18D41F36"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5</w:t>
            </w:r>
            <w:r>
              <w:rPr>
                <w:w w:val="105"/>
                <w:sz w:val="18"/>
                <w:szCs w:val="18"/>
              </w:rPr>
              <w:t>30</w:t>
            </w:r>
            <w:r w:rsidRPr="005C1C80">
              <w:rPr>
                <w:w w:val="105"/>
                <w:sz w:val="18"/>
                <w:szCs w:val="18"/>
              </w:rPr>
              <w:t>.08</w:t>
            </w:r>
          </w:p>
        </w:tc>
      </w:tr>
      <w:tr w:rsidR="0037676C" w:rsidRPr="00D730AC" w14:paraId="4E9C0302" w14:textId="77777777" w:rsidTr="00F41C05">
        <w:tc>
          <w:tcPr>
            <w:tcW w:w="1389" w:type="dxa"/>
            <w:tcBorders>
              <w:top w:val="single" w:sz="12" w:space="0" w:color="auto"/>
              <w:bottom w:val="single" w:sz="12" w:space="0" w:color="auto"/>
            </w:tcBorders>
            <w:vAlign w:val="center"/>
          </w:tcPr>
          <w:p w14:paraId="445487B0"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Aggregate of Council Tax Requirements</w:t>
            </w:r>
          </w:p>
        </w:tc>
        <w:tc>
          <w:tcPr>
            <w:tcW w:w="952" w:type="dxa"/>
            <w:tcBorders>
              <w:top w:val="single" w:sz="12" w:space="0" w:color="auto"/>
              <w:bottom w:val="single" w:sz="12" w:space="0" w:color="auto"/>
            </w:tcBorders>
            <w:vAlign w:val="center"/>
          </w:tcPr>
          <w:p w14:paraId="79E656D5"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1,</w:t>
            </w:r>
            <w:r>
              <w:rPr>
                <w:w w:val="105"/>
                <w:sz w:val="18"/>
                <w:szCs w:val="18"/>
              </w:rPr>
              <w:t>610</w:t>
            </w:r>
            <w:r w:rsidRPr="00776965">
              <w:rPr>
                <w:w w:val="105"/>
                <w:sz w:val="18"/>
                <w:szCs w:val="18"/>
              </w:rPr>
              <w:t>.</w:t>
            </w:r>
            <w:r>
              <w:rPr>
                <w:w w:val="105"/>
                <w:sz w:val="18"/>
                <w:szCs w:val="18"/>
              </w:rPr>
              <w:t>5</w:t>
            </w:r>
            <w:r w:rsidRPr="00776965">
              <w:rPr>
                <w:w w:val="105"/>
                <w:sz w:val="18"/>
                <w:szCs w:val="18"/>
              </w:rPr>
              <w:t>8</w:t>
            </w:r>
          </w:p>
        </w:tc>
        <w:tc>
          <w:tcPr>
            <w:tcW w:w="952" w:type="dxa"/>
            <w:tcBorders>
              <w:top w:val="single" w:sz="12" w:space="0" w:color="auto"/>
              <w:bottom w:val="single" w:sz="12" w:space="0" w:color="auto"/>
            </w:tcBorders>
            <w:vAlign w:val="center"/>
          </w:tcPr>
          <w:p w14:paraId="149E18CD"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1,8</w:t>
            </w:r>
            <w:r>
              <w:rPr>
                <w:w w:val="105"/>
                <w:sz w:val="18"/>
                <w:szCs w:val="18"/>
              </w:rPr>
              <w:t>79</w:t>
            </w:r>
            <w:r w:rsidRPr="00776965">
              <w:rPr>
                <w:w w:val="105"/>
                <w:sz w:val="18"/>
                <w:szCs w:val="18"/>
              </w:rPr>
              <w:t>.</w:t>
            </w:r>
            <w:r>
              <w:rPr>
                <w:w w:val="105"/>
                <w:sz w:val="18"/>
                <w:szCs w:val="18"/>
              </w:rPr>
              <w:t>01</w:t>
            </w:r>
          </w:p>
        </w:tc>
        <w:tc>
          <w:tcPr>
            <w:tcW w:w="952" w:type="dxa"/>
            <w:tcBorders>
              <w:top w:val="single" w:sz="12" w:space="0" w:color="auto"/>
              <w:bottom w:val="single" w:sz="12" w:space="0" w:color="auto"/>
            </w:tcBorders>
            <w:vAlign w:val="center"/>
          </w:tcPr>
          <w:p w14:paraId="102A27D9"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1</w:t>
            </w:r>
            <w:r w:rsidRPr="00776965">
              <w:rPr>
                <w:w w:val="105"/>
                <w:sz w:val="18"/>
                <w:szCs w:val="18"/>
              </w:rPr>
              <w:t>4</w:t>
            </w:r>
            <w:r>
              <w:rPr>
                <w:w w:val="105"/>
                <w:sz w:val="18"/>
                <w:szCs w:val="18"/>
              </w:rPr>
              <w:t>7</w:t>
            </w:r>
            <w:r w:rsidRPr="00776965">
              <w:rPr>
                <w:w w:val="105"/>
                <w:sz w:val="18"/>
                <w:szCs w:val="18"/>
              </w:rPr>
              <w:t>.</w:t>
            </w:r>
            <w:r>
              <w:rPr>
                <w:w w:val="105"/>
                <w:sz w:val="18"/>
                <w:szCs w:val="18"/>
              </w:rPr>
              <w:t>44</w:t>
            </w:r>
          </w:p>
        </w:tc>
        <w:tc>
          <w:tcPr>
            <w:tcW w:w="952" w:type="dxa"/>
            <w:tcBorders>
              <w:top w:val="single" w:sz="12" w:space="0" w:color="auto"/>
              <w:bottom w:val="single" w:sz="12" w:space="0" w:color="auto"/>
            </w:tcBorders>
            <w:vAlign w:val="center"/>
          </w:tcPr>
          <w:p w14:paraId="3C476C3A"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415</w:t>
            </w:r>
            <w:r w:rsidRPr="00776965">
              <w:rPr>
                <w:w w:val="105"/>
                <w:sz w:val="18"/>
                <w:szCs w:val="18"/>
              </w:rPr>
              <w:t>.</w:t>
            </w:r>
            <w:r>
              <w:rPr>
                <w:w w:val="105"/>
                <w:sz w:val="18"/>
                <w:szCs w:val="18"/>
              </w:rPr>
              <w:t>87</w:t>
            </w:r>
          </w:p>
        </w:tc>
        <w:tc>
          <w:tcPr>
            <w:tcW w:w="952" w:type="dxa"/>
            <w:tcBorders>
              <w:top w:val="single" w:sz="12" w:space="0" w:color="auto"/>
              <w:bottom w:val="single" w:sz="12" w:space="0" w:color="auto"/>
            </w:tcBorders>
            <w:vAlign w:val="center"/>
          </w:tcPr>
          <w:p w14:paraId="1B0FAFFC"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952</w:t>
            </w:r>
            <w:r w:rsidRPr="00776965">
              <w:rPr>
                <w:w w:val="105"/>
                <w:sz w:val="18"/>
                <w:szCs w:val="18"/>
              </w:rPr>
              <w:t>.</w:t>
            </w:r>
            <w:r>
              <w:rPr>
                <w:w w:val="105"/>
                <w:sz w:val="18"/>
                <w:szCs w:val="18"/>
              </w:rPr>
              <w:t>74</w:t>
            </w:r>
          </w:p>
        </w:tc>
        <w:tc>
          <w:tcPr>
            <w:tcW w:w="952" w:type="dxa"/>
            <w:tcBorders>
              <w:top w:val="single" w:sz="12" w:space="0" w:color="auto"/>
              <w:bottom w:val="single" w:sz="12" w:space="0" w:color="auto"/>
            </w:tcBorders>
            <w:vAlign w:val="center"/>
          </w:tcPr>
          <w:p w14:paraId="43DF11E4"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3,</w:t>
            </w:r>
            <w:r>
              <w:rPr>
                <w:w w:val="105"/>
                <w:sz w:val="18"/>
                <w:szCs w:val="18"/>
              </w:rPr>
              <w:t>489</w:t>
            </w:r>
            <w:r w:rsidRPr="00776965">
              <w:rPr>
                <w:w w:val="105"/>
                <w:sz w:val="18"/>
                <w:szCs w:val="18"/>
              </w:rPr>
              <w:t>.</w:t>
            </w:r>
            <w:r>
              <w:rPr>
                <w:w w:val="105"/>
                <w:sz w:val="18"/>
                <w:szCs w:val="18"/>
              </w:rPr>
              <w:t>58</w:t>
            </w:r>
          </w:p>
        </w:tc>
        <w:tc>
          <w:tcPr>
            <w:tcW w:w="952" w:type="dxa"/>
            <w:tcBorders>
              <w:top w:val="single" w:sz="12" w:space="0" w:color="auto"/>
              <w:bottom w:val="single" w:sz="12" w:space="0" w:color="auto"/>
            </w:tcBorders>
            <w:vAlign w:val="center"/>
          </w:tcPr>
          <w:p w14:paraId="5FBE2C45" w14:textId="77777777" w:rsidR="0037676C" w:rsidRPr="00776965" w:rsidRDefault="0037676C" w:rsidP="00F41C05">
            <w:pPr>
              <w:spacing w:before="60" w:after="60"/>
              <w:jc w:val="right"/>
              <w:rPr>
                <w:rFonts w:eastAsia="Calibri" w:cs="Times New Roman"/>
                <w:sz w:val="18"/>
                <w:szCs w:val="18"/>
              </w:rPr>
            </w:pPr>
            <w:r>
              <w:rPr>
                <w:w w:val="105"/>
                <w:sz w:val="18"/>
                <w:szCs w:val="18"/>
              </w:rPr>
              <w:t>4</w:t>
            </w:r>
            <w:r w:rsidRPr="00776965">
              <w:rPr>
                <w:w w:val="105"/>
                <w:sz w:val="18"/>
                <w:szCs w:val="18"/>
              </w:rPr>
              <w:t>,</w:t>
            </w:r>
            <w:r>
              <w:rPr>
                <w:w w:val="105"/>
                <w:sz w:val="18"/>
                <w:szCs w:val="18"/>
              </w:rPr>
              <w:t>026</w:t>
            </w:r>
            <w:r w:rsidRPr="00776965">
              <w:rPr>
                <w:w w:val="105"/>
                <w:sz w:val="18"/>
                <w:szCs w:val="18"/>
              </w:rPr>
              <w:t>.</w:t>
            </w:r>
            <w:r>
              <w:rPr>
                <w:w w:val="105"/>
                <w:sz w:val="18"/>
                <w:szCs w:val="18"/>
              </w:rPr>
              <w:t>45</w:t>
            </w:r>
          </w:p>
        </w:tc>
        <w:tc>
          <w:tcPr>
            <w:tcW w:w="952" w:type="dxa"/>
            <w:tcBorders>
              <w:top w:val="single" w:sz="12" w:space="0" w:color="auto"/>
              <w:bottom w:val="single" w:sz="12" w:space="0" w:color="auto"/>
            </w:tcBorders>
            <w:vAlign w:val="center"/>
          </w:tcPr>
          <w:p w14:paraId="1DB5481B"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4,8</w:t>
            </w:r>
            <w:r>
              <w:rPr>
                <w:w w:val="105"/>
                <w:sz w:val="18"/>
                <w:szCs w:val="18"/>
              </w:rPr>
              <w:t>31</w:t>
            </w:r>
            <w:r w:rsidRPr="00776965">
              <w:rPr>
                <w:w w:val="105"/>
                <w:sz w:val="18"/>
                <w:szCs w:val="18"/>
              </w:rPr>
              <w:t>.</w:t>
            </w:r>
            <w:r>
              <w:rPr>
                <w:w w:val="105"/>
                <w:sz w:val="18"/>
                <w:szCs w:val="18"/>
              </w:rPr>
              <w:t>75</w:t>
            </w:r>
          </w:p>
        </w:tc>
      </w:tr>
    </w:tbl>
    <w:p w14:paraId="522C3D57" w14:textId="77777777" w:rsidR="0037676C" w:rsidRDefault="0037676C" w:rsidP="0037676C">
      <w:pPr>
        <w:spacing w:after="0" w:line="240" w:lineRule="auto"/>
        <w:rPr>
          <w:rFonts w:ascii="Arial" w:eastAsia="Calibri" w:hAnsi="Arial" w:cs="Times New Roman"/>
        </w:rPr>
      </w:pPr>
    </w:p>
    <w:p w14:paraId="7D60B30C" w14:textId="77777777" w:rsidR="0037676C" w:rsidRPr="00D730AC" w:rsidRDefault="0037676C" w:rsidP="0037676C">
      <w:pPr>
        <w:spacing w:after="0" w:line="240" w:lineRule="auto"/>
        <w:rPr>
          <w:rFonts w:ascii="Arial" w:eastAsia="Calibri" w:hAnsi="Arial" w:cs="Times New Roman"/>
        </w:rPr>
      </w:pPr>
    </w:p>
    <w:p w14:paraId="01C1C6D4" w14:textId="77777777" w:rsidR="0037676C" w:rsidRPr="00D730AC" w:rsidRDefault="0037676C" w:rsidP="0037676C">
      <w:pPr>
        <w:spacing w:after="0" w:line="240" w:lineRule="auto"/>
        <w:rPr>
          <w:rFonts w:ascii="Arial" w:eastAsia="Calibri" w:hAnsi="Arial" w:cs="Times New Roman"/>
          <w:b/>
          <w:bCs/>
        </w:rPr>
      </w:pPr>
      <w:r w:rsidRPr="00D730AC">
        <w:rPr>
          <w:rFonts w:ascii="Arial" w:eastAsia="Calibri" w:hAnsi="Arial" w:cs="Times New Roman"/>
          <w:b/>
          <w:bCs/>
        </w:rPr>
        <w:t>Stocksbridge Town Council</w:t>
      </w:r>
    </w:p>
    <w:tbl>
      <w:tblPr>
        <w:tblStyle w:val="TableGrid1"/>
        <w:tblW w:w="0" w:type="auto"/>
        <w:tblLook w:val="04A0" w:firstRow="1" w:lastRow="0" w:firstColumn="1" w:lastColumn="0" w:noHBand="0" w:noVBand="1"/>
      </w:tblPr>
      <w:tblGrid>
        <w:gridCol w:w="1389"/>
        <w:gridCol w:w="952"/>
        <w:gridCol w:w="952"/>
        <w:gridCol w:w="952"/>
        <w:gridCol w:w="952"/>
        <w:gridCol w:w="952"/>
        <w:gridCol w:w="952"/>
        <w:gridCol w:w="952"/>
        <w:gridCol w:w="963"/>
      </w:tblGrid>
      <w:tr w:rsidR="0037676C" w:rsidRPr="00D730AC" w14:paraId="29881BD5" w14:textId="77777777" w:rsidTr="00F41C05">
        <w:tc>
          <w:tcPr>
            <w:tcW w:w="1389" w:type="dxa"/>
            <w:vMerge w:val="restart"/>
            <w:vAlign w:val="center"/>
          </w:tcPr>
          <w:p w14:paraId="01F5630C" w14:textId="77777777" w:rsidR="0037676C" w:rsidRPr="00D730AC" w:rsidRDefault="0037676C" w:rsidP="00F41C05">
            <w:pPr>
              <w:spacing w:before="60" w:after="60"/>
              <w:jc w:val="center"/>
              <w:rPr>
                <w:rFonts w:eastAsia="Calibri" w:cs="Times New Roman"/>
                <w:b/>
                <w:bCs/>
                <w:sz w:val="20"/>
                <w:szCs w:val="20"/>
              </w:rPr>
            </w:pPr>
          </w:p>
        </w:tc>
        <w:tc>
          <w:tcPr>
            <w:tcW w:w="7627" w:type="dxa"/>
            <w:gridSpan w:val="8"/>
            <w:tcBorders>
              <w:bottom w:val="single" w:sz="4" w:space="0" w:color="auto"/>
            </w:tcBorders>
            <w:vAlign w:val="center"/>
          </w:tcPr>
          <w:p w14:paraId="3DE58766" w14:textId="77777777" w:rsidR="0037676C" w:rsidRPr="00D730AC" w:rsidRDefault="0037676C" w:rsidP="00F41C05">
            <w:pPr>
              <w:spacing w:before="40" w:after="40"/>
              <w:jc w:val="center"/>
              <w:rPr>
                <w:rFonts w:eastAsia="Calibri" w:cs="Times New Roman"/>
                <w:b/>
                <w:bCs/>
                <w:sz w:val="18"/>
                <w:szCs w:val="18"/>
              </w:rPr>
            </w:pPr>
            <w:r w:rsidRPr="00D730AC">
              <w:rPr>
                <w:rFonts w:eastAsia="Calibri" w:cs="Times New Roman"/>
                <w:b/>
                <w:bCs/>
                <w:sz w:val="18"/>
                <w:szCs w:val="18"/>
              </w:rPr>
              <w:t>Valuation Band</w:t>
            </w:r>
          </w:p>
        </w:tc>
      </w:tr>
      <w:tr w:rsidR="0037676C" w:rsidRPr="00D730AC" w14:paraId="26658CAA" w14:textId="77777777" w:rsidTr="00F41C05">
        <w:tc>
          <w:tcPr>
            <w:tcW w:w="1389" w:type="dxa"/>
            <w:vMerge/>
            <w:tcBorders>
              <w:bottom w:val="single" w:sz="4" w:space="0" w:color="auto"/>
            </w:tcBorders>
            <w:vAlign w:val="center"/>
          </w:tcPr>
          <w:p w14:paraId="65A08D06" w14:textId="77777777" w:rsidR="0037676C" w:rsidRPr="00D730AC" w:rsidRDefault="0037676C" w:rsidP="00F41C05">
            <w:pPr>
              <w:spacing w:before="40" w:after="40"/>
              <w:jc w:val="center"/>
              <w:rPr>
                <w:rFonts w:eastAsia="Calibri" w:cs="Times New Roman"/>
                <w:b/>
                <w:bCs/>
                <w:sz w:val="20"/>
                <w:szCs w:val="20"/>
              </w:rPr>
            </w:pPr>
          </w:p>
        </w:tc>
        <w:tc>
          <w:tcPr>
            <w:tcW w:w="952" w:type="dxa"/>
            <w:tcBorders>
              <w:top w:val="single" w:sz="4" w:space="0" w:color="auto"/>
              <w:bottom w:val="single" w:sz="4" w:space="0" w:color="auto"/>
            </w:tcBorders>
            <w:vAlign w:val="center"/>
          </w:tcPr>
          <w:p w14:paraId="5B4F066E" w14:textId="77777777" w:rsidR="0037676C" w:rsidRPr="00D730AC" w:rsidRDefault="0037676C" w:rsidP="00F41C05">
            <w:pPr>
              <w:spacing w:before="40" w:after="40"/>
              <w:jc w:val="center"/>
              <w:rPr>
                <w:rFonts w:eastAsia="Calibri" w:cs="Arial"/>
                <w:b/>
                <w:bCs/>
                <w:color w:val="000000"/>
                <w:sz w:val="20"/>
                <w:szCs w:val="20"/>
              </w:rPr>
            </w:pPr>
            <w:r w:rsidRPr="00D730AC">
              <w:rPr>
                <w:rFonts w:eastAsia="Calibri" w:cs="Arial"/>
                <w:b/>
                <w:bCs/>
                <w:color w:val="000000"/>
                <w:sz w:val="20"/>
                <w:szCs w:val="20"/>
              </w:rPr>
              <w:t>A</w:t>
            </w:r>
          </w:p>
        </w:tc>
        <w:tc>
          <w:tcPr>
            <w:tcW w:w="952" w:type="dxa"/>
            <w:tcBorders>
              <w:top w:val="single" w:sz="4" w:space="0" w:color="auto"/>
              <w:bottom w:val="single" w:sz="4" w:space="0" w:color="auto"/>
            </w:tcBorders>
            <w:vAlign w:val="center"/>
          </w:tcPr>
          <w:p w14:paraId="01B68F58"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B</w:t>
            </w:r>
          </w:p>
        </w:tc>
        <w:tc>
          <w:tcPr>
            <w:tcW w:w="952" w:type="dxa"/>
            <w:tcBorders>
              <w:top w:val="single" w:sz="4" w:space="0" w:color="auto"/>
              <w:bottom w:val="single" w:sz="4" w:space="0" w:color="auto"/>
            </w:tcBorders>
            <w:vAlign w:val="center"/>
          </w:tcPr>
          <w:p w14:paraId="53A5CD3A"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C</w:t>
            </w:r>
          </w:p>
        </w:tc>
        <w:tc>
          <w:tcPr>
            <w:tcW w:w="952" w:type="dxa"/>
            <w:tcBorders>
              <w:top w:val="single" w:sz="4" w:space="0" w:color="auto"/>
              <w:bottom w:val="single" w:sz="4" w:space="0" w:color="auto"/>
            </w:tcBorders>
            <w:vAlign w:val="center"/>
          </w:tcPr>
          <w:p w14:paraId="1ABF14FF"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D</w:t>
            </w:r>
          </w:p>
        </w:tc>
        <w:tc>
          <w:tcPr>
            <w:tcW w:w="952" w:type="dxa"/>
            <w:tcBorders>
              <w:top w:val="single" w:sz="4" w:space="0" w:color="auto"/>
              <w:bottom w:val="single" w:sz="4" w:space="0" w:color="auto"/>
            </w:tcBorders>
            <w:vAlign w:val="center"/>
          </w:tcPr>
          <w:p w14:paraId="2F954CD6"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E</w:t>
            </w:r>
          </w:p>
        </w:tc>
        <w:tc>
          <w:tcPr>
            <w:tcW w:w="952" w:type="dxa"/>
            <w:tcBorders>
              <w:top w:val="single" w:sz="4" w:space="0" w:color="auto"/>
              <w:bottom w:val="single" w:sz="4" w:space="0" w:color="auto"/>
            </w:tcBorders>
            <w:vAlign w:val="center"/>
          </w:tcPr>
          <w:p w14:paraId="0DB16B30"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F</w:t>
            </w:r>
          </w:p>
        </w:tc>
        <w:tc>
          <w:tcPr>
            <w:tcW w:w="952" w:type="dxa"/>
            <w:tcBorders>
              <w:top w:val="single" w:sz="4" w:space="0" w:color="auto"/>
              <w:bottom w:val="single" w:sz="4" w:space="0" w:color="auto"/>
            </w:tcBorders>
            <w:vAlign w:val="center"/>
          </w:tcPr>
          <w:p w14:paraId="6A69C1D0"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G</w:t>
            </w:r>
          </w:p>
        </w:tc>
        <w:tc>
          <w:tcPr>
            <w:tcW w:w="952" w:type="dxa"/>
            <w:tcBorders>
              <w:top w:val="single" w:sz="4" w:space="0" w:color="auto"/>
              <w:bottom w:val="single" w:sz="4" w:space="0" w:color="auto"/>
            </w:tcBorders>
            <w:vAlign w:val="center"/>
          </w:tcPr>
          <w:p w14:paraId="763D3D4C" w14:textId="77777777" w:rsidR="0037676C" w:rsidRPr="00D730AC" w:rsidRDefault="0037676C" w:rsidP="00F41C05">
            <w:pPr>
              <w:spacing w:before="40" w:after="40"/>
              <w:jc w:val="center"/>
              <w:rPr>
                <w:rFonts w:eastAsia="Calibri" w:cs="Arial"/>
                <w:b/>
                <w:bCs/>
                <w:color w:val="000000"/>
                <w:sz w:val="18"/>
                <w:szCs w:val="18"/>
              </w:rPr>
            </w:pPr>
            <w:r w:rsidRPr="00D730AC">
              <w:rPr>
                <w:rFonts w:eastAsia="Calibri" w:cs="Arial"/>
                <w:b/>
                <w:bCs/>
                <w:color w:val="000000"/>
                <w:sz w:val="18"/>
                <w:szCs w:val="18"/>
              </w:rPr>
              <w:t>H</w:t>
            </w:r>
          </w:p>
        </w:tc>
      </w:tr>
      <w:tr w:rsidR="0037676C" w:rsidRPr="00D730AC" w14:paraId="21EE565B" w14:textId="77777777" w:rsidTr="00F41C05">
        <w:tc>
          <w:tcPr>
            <w:tcW w:w="1389" w:type="dxa"/>
            <w:tcBorders>
              <w:top w:val="single" w:sz="4" w:space="0" w:color="auto"/>
              <w:bottom w:val="single" w:sz="4" w:space="0" w:color="auto"/>
            </w:tcBorders>
            <w:vAlign w:val="center"/>
          </w:tcPr>
          <w:p w14:paraId="20D21992" w14:textId="77777777" w:rsidR="0037676C" w:rsidRPr="00D730AC" w:rsidRDefault="0037676C" w:rsidP="00F41C05">
            <w:pPr>
              <w:spacing w:before="60" w:after="60"/>
              <w:rPr>
                <w:rFonts w:eastAsia="Calibri" w:cs="Times New Roman"/>
                <w:sz w:val="16"/>
                <w:szCs w:val="16"/>
              </w:rPr>
            </w:pPr>
            <w:r w:rsidRPr="00D730AC">
              <w:rPr>
                <w:rFonts w:eastAsia="Calibri" w:cs="Arial"/>
                <w:color w:val="000000"/>
                <w:sz w:val="16"/>
                <w:szCs w:val="16"/>
              </w:rPr>
              <w:t>Sheffield City Council</w:t>
            </w:r>
          </w:p>
        </w:tc>
        <w:tc>
          <w:tcPr>
            <w:tcW w:w="952" w:type="dxa"/>
            <w:tcBorders>
              <w:top w:val="single" w:sz="4" w:space="0" w:color="auto"/>
              <w:bottom w:val="single" w:sz="4" w:space="0" w:color="auto"/>
            </w:tcBorders>
            <w:vAlign w:val="center"/>
          </w:tcPr>
          <w:p w14:paraId="372BB847"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352</w:t>
            </w:r>
            <w:r w:rsidRPr="005C1C80">
              <w:rPr>
                <w:w w:val="105"/>
                <w:sz w:val="18"/>
                <w:szCs w:val="18"/>
              </w:rPr>
              <w:t>.</w:t>
            </w:r>
            <w:r>
              <w:rPr>
                <w:w w:val="105"/>
                <w:sz w:val="18"/>
                <w:szCs w:val="18"/>
              </w:rPr>
              <w:t>66</w:t>
            </w:r>
          </w:p>
        </w:tc>
        <w:tc>
          <w:tcPr>
            <w:tcW w:w="952" w:type="dxa"/>
            <w:tcBorders>
              <w:top w:val="single" w:sz="4" w:space="0" w:color="auto"/>
              <w:bottom w:val="single" w:sz="4" w:space="0" w:color="auto"/>
            </w:tcBorders>
            <w:vAlign w:val="center"/>
          </w:tcPr>
          <w:p w14:paraId="23494526"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1,5</w:t>
            </w:r>
            <w:r>
              <w:rPr>
                <w:w w:val="105"/>
                <w:sz w:val="18"/>
                <w:szCs w:val="18"/>
              </w:rPr>
              <w:t>78</w:t>
            </w:r>
            <w:r w:rsidRPr="005C1C80">
              <w:rPr>
                <w:w w:val="105"/>
                <w:sz w:val="18"/>
                <w:szCs w:val="18"/>
              </w:rPr>
              <w:t>.10</w:t>
            </w:r>
          </w:p>
        </w:tc>
        <w:tc>
          <w:tcPr>
            <w:tcW w:w="952" w:type="dxa"/>
            <w:tcBorders>
              <w:top w:val="single" w:sz="4" w:space="0" w:color="auto"/>
              <w:bottom w:val="single" w:sz="4" w:space="0" w:color="auto"/>
            </w:tcBorders>
            <w:vAlign w:val="center"/>
          </w:tcPr>
          <w:p w14:paraId="4CEE95FA"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803</w:t>
            </w:r>
            <w:r w:rsidRPr="005C1C80">
              <w:rPr>
                <w:w w:val="105"/>
                <w:sz w:val="18"/>
                <w:szCs w:val="18"/>
              </w:rPr>
              <w:t>.</w:t>
            </w:r>
            <w:r>
              <w:rPr>
                <w:w w:val="105"/>
                <w:sz w:val="18"/>
                <w:szCs w:val="18"/>
              </w:rPr>
              <w:t>55</w:t>
            </w:r>
          </w:p>
        </w:tc>
        <w:tc>
          <w:tcPr>
            <w:tcW w:w="952" w:type="dxa"/>
            <w:tcBorders>
              <w:top w:val="single" w:sz="4" w:space="0" w:color="auto"/>
              <w:bottom w:val="single" w:sz="4" w:space="0" w:color="auto"/>
            </w:tcBorders>
            <w:vAlign w:val="center"/>
          </w:tcPr>
          <w:p w14:paraId="77FC631F" w14:textId="77777777" w:rsidR="0037676C" w:rsidRPr="00776965" w:rsidRDefault="0037676C" w:rsidP="00F41C05">
            <w:pPr>
              <w:spacing w:before="60" w:after="60"/>
              <w:jc w:val="right"/>
              <w:rPr>
                <w:rFonts w:eastAsia="Calibri" w:cs="Times New Roman"/>
                <w:sz w:val="18"/>
                <w:szCs w:val="18"/>
              </w:rPr>
            </w:pPr>
            <w:r>
              <w:rPr>
                <w:w w:val="105"/>
                <w:sz w:val="18"/>
                <w:szCs w:val="18"/>
              </w:rPr>
              <w:t>2</w:t>
            </w:r>
            <w:r w:rsidRPr="005C1C80">
              <w:rPr>
                <w:w w:val="105"/>
                <w:sz w:val="18"/>
                <w:szCs w:val="18"/>
              </w:rPr>
              <w:t>,</w:t>
            </w:r>
            <w:r>
              <w:rPr>
                <w:w w:val="105"/>
                <w:sz w:val="18"/>
                <w:szCs w:val="18"/>
              </w:rPr>
              <w:t>028</w:t>
            </w:r>
            <w:r w:rsidRPr="005C1C80">
              <w:rPr>
                <w:w w:val="105"/>
                <w:sz w:val="18"/>
                <w:szCs w:val="18"/>
              </w:rPr>
              <w:t>.</w:t>
            </w:r>
            <w:r>
              <w:rPr>
                <w:w w:val="105"/>
                <w:sz w:val="18"/>
                <w:szCs w:val="18"/>
              </w:rPr>
              <w:t>99</w:t>
            </w:r>
          </w:p>
        </w:tc>
        <w:tc>
          <w:tcPr>
            <w:tcW w:w="952" w:type="dxa"/>
            <w:tcBorders>
              <w:top w:val="single" w:sz="4" w:space="0" w:color="auto"/>
              <w:bottom w:val="single" w:sz="4" w:space="0" w:color="auto"/>
            </w:tcBorders>
            <w:vAlign w:val="center"/>
          </w:tcPr>
          <w:p w14:paraId="28738B28"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479</w:t>
            </w:r>
            <w:r w:rsidRPr="005C1C80">
              <w:rPr>
                <w:w w:val="105"/>
                <w:sz w:val="18"/>
                <w:szCs w:val="18"/>
              </w:rPr>
              <w:t>.</w:t>
            </w:r>
            <w:r>
              <w:rPr>
                <w:w w:val="105"/>
                <w:sz w:val="18"/>
                <w:szCs w:val="18"/>
              </w:rPr>
              <w:t>88</w:t>
            </w:r>
          </w:p>
        </w:tc>
        <w:tc>
          <w:tcPr>
            <w:tcW w:w="952" w:type="dxa"/>
            <w:tcBorders>
              <w:top w:val="single" w:sz="4" w:space="0" w:color="auto"/>
              <w:bottom w:val="single" w:sz="4" w:space="0" w:color="auto"/>
            </w:tcBorders>
            <w:vAlign w:val="center"/>
          </w:tcPr>
          <w:p w14:paraId="73AE50C6"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2,9</w:t>
            </w:r>
            <w:r>
              <w:rPr>
                <w:w w:val="105"/>
                <w:sz w:val="18"/>
                <w:szCs w:val="18"/>
              </w:rPr>
              <w:t>30</w:t>
            </w:r>
            <w:r w:rsidRPr="005C1C80">
              <w:rPr>
                <w:w w:val="105"/>
                <w:sz w:val="18"/>
                <w:szCs w:val="18"/>
              </w:rPr>
              <w:t>.</w:t>
            </w:r>
            <w:r>
              <w:rPr>
                <w:w w:val="105"/>
                <w:sz w:val="18"/>
                <w:szCs w:val="18"/>
              </w:rPr>
              <w:t>76</w:t>
            </w:r>
          </w:p>
        </w:tc>
        <w:tc>
          <w:tcPr>
            <w:tcW w:w="952" w:type="dxa"/>
            <w:tcBorders>
              <w:top w:val="single" w:sz="4" w:space="0" w:color="auto"/>
              <w:bottom w:val="single" w:sz="4" w:space="0" w:color="auto"/>
            </w:tcBorders>
            <w:vAlign w:val="center"/>
          </w:tcPr>
          <w:p w14:paraId="015DB492"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381</w:t>
            </w:r>
            <w:r w:rsidRPr="005C1C80">
              <w:rPr>
                <w:w w:val="105"/>
                <w:sz w:val="18"/>
                <w:szCs w:val="18"/>
              </w:rPr>
              <w:t>.</w:t>
            </w:r>
            <w:r>
              <w:rPr>
                <w:w w:val="105"/>
                <w:sz w:val="18"/>
                <w:szCs w:val="18"/>
              </w:rPr>
              <w:t>65</w:t>
            </w:r>
          </w:p>
        </w:tc>
        <w:tc>
          <w:tcPr>
            <w:tcW w:w="952" w:type="dxa"/>
            <w:tcBorders>
              <w:top w:val="single" w:sz="4" w:space="0" w:color="auto"/>
              <w:bottom w:val="single" w:sz="4" w:space="0" w:color="auto"/>
            </w:tcBorders>
            <w:vAlign w:val="center"/>
          </w:tcPr>
          <w:p w14:paraId="02E4E33D" w14:textId="77777777" w:rsidR="0037676C" w:rsidRPr="00776965" w:rsidRDefault="0037676C" w:rsidP="00F41C05">
            <w:pPr>
              <w:spacing w:before="60" w:after="60"/>
              <w:jc w:val="right"/>
              <w:rPr>
                <w:rFonts w:eastAsia="Calibri" w:cs="Times New Roman"/>
                <w:sz w:val="18"/>
                <w:szCs w:val="18"/>
              </w:rPr>
            </w:pPr>
            <w:r>
              <w:rPr>
                <w:w w:val="105"/>
                <w:sz w:val="18"/>
                <w:szCs w:val="18"/>
              </w:rPr>
              <w:t>4</w:t>
            </w:r>
            <w:r w:rsidRPr="005C1C80">
              <w:rPr>
                <w:w w:val="105"/>
                <w:sz w:val="18"/>
                <w:szCs w:val="18"/>
              </w:rPr>
              <w:t>,</w:t>
            </w:r>
            <w:r>
              <w:rPr>
                <w:w w:val="105"/>
                <w:sz w:val="18"/>
                <w:szCs w:val="18"/>
              </w:rPr>
              <w:t>057</w:t>
            </w:r>
            <w:r w:rsidRPr="005C1C80">
              <w:rPr>
                <w:w w:val="105"/>
                <w:sz w:val="18"/>
                <w:szCs w:val="18"/>
              </w:rPr>
              <w:t>.</w:t>
            </w:r>
            <w:r>
              <w:rPr>
                <w:w w:val="105"/>
                <w:sz w:val="18"/>
                <w:szCs w:val="18"/>
              </w:rPr>
              <w:t>98</w:t>
            </w:r>
          </w:p>
        </w:tc>
      </w:tr>
      <w:tr w:rsidR="0037676C" w:rsidRPr="00D730AC" w14:paraId="692EC207" w14:textId="77777777" w:rsidTr="00F41C05">
        <w:tc>
          <w:tcPr>
            <w:tcW w:w="1389" w:type="dxa"/>
            <w:tcBorders>
              <w:top w:val="single" w:sz="4" w:space="0" w:color="auto"/>
              <w:bottom w:val="single" w:sz="4" w:space="0" w:color="auto"/>
            </w:tcBorders>
            <w:vAlign w:val="center"/>
          </w:tcPr>
          <w:p w14:paraId="4F73B311"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Stocksbridge Town Council</w:t>
            </w:r>
          </w:p>
        </w:tc>
        <w:tc>
          <w:tcPr>
            <w:tcW w:w="952" w:type="dxa"/>
            <w:tcBorders>
              <w:top w:val="single" w:sz="4" w:space="0" w:color="auto"/>
              <w:bottom w:val="single" w:sz="4" w:space="0" w:color="auto"/>
            </w:tcBorders>
            <w:vAlign w:val="center"/>
          </w:tcPr>
          <w:p w14:paraId="24A961BD"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3</w:t>
            </w:r>
            <w:r w:rsidRPr="00776965">
              <w:rPr>
                <w:w w:val="105"/>
                <w:sz w:val="18"/>
                <w:szCs w:val="18"/>
              </w:rPr>
              <w:t>.</w:t>
            </w:r>
            <w:r>
              <w:rPr>
                <w:w w:val="105"/>
                <w:sz w:val="18"/>
                <w:szCs w:val="18"/>
              </w:rPr>
              <w:t>24</w:t>
            </w:r>
          </w:p>
        </w:tc>
        <w:tc>
          <w:tcPr>
            <w:tcW w:w="952" w:type="dxa"/>
            <w:tcBorders>
              <w:top w:val="single" w:sz="4" w:space="0" w:color="auto"/>
              <w:bottom w:val="single" w:sz="4" w:space="0" w:color="auto"/>
            </w:tcBorders>
            <w:vAlign w:val="center"/>
          </w:tcPr>
          <w:p w14:paraId="111767A1"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7</w:t>
            </w:r>
            <w:r w:rsidRPr="00776965">
              <w:rPr>
                <w:w w:val="105"/>
                <w:sz w:val="18"/>
                <w:szCs w:val="18"/>
              </w:rPr>
              <w:t>.</w:t>
            </w:r>
            <w:r>
              <w:rPr>
                <w:w w:val="105"/>
                <w:sz w:val="18"/>
                <w:szCs w:val="18"/>
              </w:rPr>
              <w:t>11</w:t>
            </w:r>
          </w:p>
        </w:tc>
        <w:tc>
          <w:tcPr>
            <w:tcW w:w="952" w:type="dxa"/>
            <w:tcBorders>
              <w:top w:val="single" w:sz="4" w:space="0" w:color="auto"/>
              <w:bottom w:val="single" w:sz="4" w:space="0" w:color="auto"/>
            </w:tcBorders>
            <w:vAlign w:val="center"/>
          </w:tcPr>
          <w:p w14:paraId="49EF4868"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30.</w:t>
            </w:r>
            <w:r>
              <w:rPr>
                <w:w w:val="105"/>
                <w:sz w:val="18"/>
                <w:szCs w:val="18"/>
              </w:rPr>
              <w:t>99</w:t>
            </w:r>
          </w:p>
        </w:tc>
        <w:tc>
          <w:tcPr>
            <w:tcW w:w="952" w:type="dxa"/>
            <w:tcBorders>
              <w:top w:val="single" w:sz="4" w:space="0" w:color="auto"/>
              <w:bottom w:val="single" w:sz="4" w:space="0" w:color="auto"/>
            </w:tcBorders>
            <w:vAlign w:val="center"/>
          </w:tcPr>
          <w:p w14:paraId="7BB98B1B"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3</w:t>
            </w:r>
            <w:r>
              <w:rPr>
                <w:w w:val="105"/>
                <w:sz w:val="18"/>
                <w:szCs w:val="18"/>
              </w:rPr>
              <w:t>4</w:t>
            </w:r>
            <w:r w:rsidRPr="00776965">
              <w:rPr>
                <w:w w:val="105"/>
                <w:sz w:val="18"/>
                <w:szCs w:val="18"/>
              </w:rPr>
              <w:t>.</w:t>
            </w:r>
            <w:r>
              <w:rPr>
                <w:w w:val="105"/>
                <w:sz w:val="18"/>
                <w:szCs w:val="18"/>
              </w:rPr>
              <w:t>86</w:t>
            </w:r>
          </w:p>
        </w:tc>
        <w:tc>
          <w:tcPr>
            <w:tcW w:w="952" w:type="dxa"/>
            <w:tcBorders>
              <w:top w:val="single" w:sz="4" w:space="0" w:color="auto"/>
              <w:bottom w:val="single" w:sz="4" w:space="0" w:color="auto"/>
            </w:tcBorders>
            <w:vAlign w:val="center"/>
          </w:tcPr>
          <w:p w14:paraId="181A7609"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4</w:t>
            </w:r>
            <w:r>
              <w:rPr>
                <w:w w:val="105"/>
                <w:sz w:val="18"/>
                <w:szCs w:val="18"/>
              </w:rPr>
              <w:t>2</w:t>
            </w:r>
            <w:r w:rsidRPr="00776965">
              <w:rPr>
                <w:w w:val="105"/>
                <w:sz w:val="18"/>
                <w:szCs w:val="18"/>
              </w:rPr>
              <w:t>.</w:t>
            </w:r>
            <w:r>
              <w:rPr>
                <w:w w:val="105"/>
                <w:sz w:val="18"/>
                <w:szCs w:val="18"/>
              </w:rPr>
              <w:t>61</w:t>
            </w:r>
          </w:p>
        </w:tc>
        <w:tc>
          <w:tcPr>
            <w:tcW w:w="952" w:type="dxa"/>
            <w:tcBorders>
              <w:top w:val="single" w:sz="4" w:space="0" w:color="auto"/>
              <w:bottom w:val="single" w:sz="4" w:space="0" w:color="auto"/>
            </w:tcBorders>
            <w:vAlign w:val="center"/>
          </w:tcPr>
          <w:p w14:paraId="4A2EE80C" w14:textId="77777777" w:rsidR="0037676C" w:rsidRPr="00776965" w:rsidRDefault="0037676C" w:rsidP="00F41C05">
            <w:pPr>
              <w:spacing w:before="60" w:after="60"/>
              <w:jc w:val="right"/>
              <w:rPr>
                <w:rFonts w:eastAsia="Calibri" w:cs="Times New Roman"/>
                <w:sz w:val="18"/>
                <w:szCs w:val="18"/>
              </w:rPr>
            </w:pPr>
            <w:r>
              <w:rPr>
                <w:w w:val="105"/>
                <w:sz w:val="18"/>
                <w:szCs w:val="18"/>
              </w:rPr>
              <w:t>50</w:t>
            </w:r>
            <w:r w:rsidRPr="00776965">
              <w:rPr>
                <w:w w:val="105"/>
                <w:sz w:val="18"/>
                <w:szCs w:val="18"/>
              </w:rPr>
              <w:t>.</w:t>
            </w:r>
            <w:r>
              <w:rPr>
                <w:w w:val="105"/>
                <w:sz w:val="18"/>
                <w:szCs w:val="18"/>
              </w:rPr>
              <w:t>35</w:t>
            </w:r>
          </w:p>
        </w:tc>
        <w:tc>
          <w:tcPr>
            <w:tcW w:w="952" w:type="dxa"/>
            <w:tcBorders>
              <w:top w:val="single" w:sz="4" w:space="0" w:color="auto"/>
              <w:bottom w:val="single" w:sz="4" w:space="0" w:color="auto"/>
            </w:tcBorders>
            <w:vAlign w:val="center"/>
          </w:tcPr>
          <w:p w14:paraId="0488F7B8"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5</w:t>
            </w:r>
            <w:r>
              <w:rPr>
                <w:w w:val="105"/>
                <w:sz w:val="18"/>
                <w:szCs w:val="18"/>
              </w:rPr>
              <w:t>8</w:t>
            </w:r>
            <w:r w:rsidRPr="00776965">
              <w:rPr>
                <w:w w:val="105"/>
                <w:sz w:val="18"/>
                <w:szCs w:val="18"/>
              </w:rPr>
              <w:t>.1</w:t>
            </w:r>
            <w:r>
              <w:rPr>
                <w:w w:val="105"/>
                <w:sz w:val="18"/>
                <w:szCs w:val="18"/>
              </w:rPr>
              <w:t>0</w:t>
            </w:r>
          </w:p>
        </w:tc>
        <w:tc>
          <w:tcPr>
            <w:tcW w:w="952" w:type="dxa"/>
            <w:tcBorders>
              <w:top w:val="single" w:sz="4" w:space="0" w:color="auto"/>
              <w:bottom w:val="single" w:sz="4" w:space="0" w:color="auto"/>
            </w:tcBorders>
            <w:vAlign w:val="center"/>
          </w:tcPr>
          <w:p w14:paraId="1593FBC7"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6</w:t>
            </w:r>
            <w:r>
              <w:rPr>
                <w:w w:val="105"/>
                <w:sz w:val="18"/>
                <w:szCs w:val="18"/>
              </w:rPr>
              <w:t>9</w:t>
            </w:r>
            <w:r w:rsidRPr="00776965">
              <w:rPr>
                <w:w w:val="105"/>
                <w:sz w:val="18"/>
                <w:szCs w:val="18"/>
              </w:rPr>
              <w:t>.</w:t>
            </w:r>
            <w:r>
              <w:rPr>
                <w:w w:val="105"/>
                <w:sz w:val="18"/>
                <w:szCs w:val="18"/>
              </w:rPr>
              <w:t>72</w:t>
            </w:r>
          </w:p>
        </w:tc>
      </w:tr>
      <w:tr w:rsidR="0037676C" w:rsidRPr="00D730AC" w14:paraId="1F739922" w14:textId="77777777" w:rsidTr="00F41C05">
        <w:tc>
          <w:tcPr>
            <w:tcW w:w="1389" w:type="dxa"/>
            <w:tcBorders>
              <w:top w:val="single" w:sz="4" w:space="0" w:color="auto"/>
              <w:bottom w:val="single" w:sz="4" w:space="0" w:color="auto"/>
            </w:tcBorders>
            <w:vAlign w:val="center"/>
          </w:tcPr>
          <w:p w14:paraId="41D68459"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Fire &amp; Rescue Authority </w:t>
            </w:r>
          </w:p>
        </w:tc>
        <w:tc>
          <w:tcPr>
            <w:tcW w:w="952" w:type="dxa"/>
            <w:tcBorders>
              <w:top w:val="single" w:sz="4" w:space="0" w:color="auto"/>
              <w:bottom w:val="single" w:sz="4" w:space="0" w:color="auto"/>
            </w:tcBorders>
            <w:vAlign w:val="center"/>
          </w:tcPr>
          <w:p w14:paraId="5DA02332" w14:textId="77777777" w:rsidR="0037676C" w:rsidRPr="00776965" w:rsidRDefault="0037676C" w:rsidP="00F41C05">
            <w:pPr>
              <w:spacing w:before="60" w:after="60"/>
              <w:jc w:val="right"/>
              <w:rPr>
                <w:rFonts w:eastAsia="Calibri" w:cs="Times New Roman"/>
                <w:sz w:val="18"/>
                <w:szCs w:val="18"/>
              </w:rPr>
            </w:pPr>
            <w:r>
              <w:rPr>
                <w:w w:val="105"/>
                <w:sz w:val="18"/>
                <w:szCs w:val="18"/>
              </w:rPr>
              <w:t>60</w:t>
            </w:r>
            <w:r w:rsidRPr="005C1C80">
              <w:rPr>
                <w:w w:val="105"/>
                <w:sz w:val="18"/>
                <w:szCs w:val="18"/>
              </w:rPr>
              <w:t>.0</w:t>
            </w:r>
            <w:r>
              <w:rPr>
                <w:w w:val="105"/>
                <w:sz w:val="18"/>
                <w:szCs w:val="18"/>
              </w:rPr>
              <w:t>3</w:t>
            </w:r>
          </w:p>
        </w:tc>
        <w:tc>
          <w:tcPr>
            <w:tcW w:w="952" w:type="dxa"/>
            <w:tcBorders>
              <w:top w:val="single" w:sz="4" w:space="0" w:color="auto"/>
              <w:bottom w:val="single" w:sz="4" w:space="0" w:color="auto"/>
            </w:tcBorders>
            <w:vAlign w:val="center"/>
          </w:tcPr>
          <w:p w14:paraId="63731F56" w14:textId="77777777" w:rsidR="0037676C" w:rsidRPr="00776965" w:rsidRDefault="0037676C" w:rsidP="00F41C05">
            <w:pPr>
              <w:spacing w:before="60" w:after="60"/>
              <w:jc w:val="right"/>
              <w:rPr>
                <w:rFonts w:eastAsia="Calibri" w:cs="Times New Roman"/>
                <w:sz w:val="18"/>
                <w:szCs w:val="18"/>
              </w:rPr>
            </w:pPr>
            <w:r>
              <w:rPr>
                <w:w w:val="105"/>
                <w:sz w:val="18"/>
                <w:szCs w:val="18"/>
              </w:rPr>
              <w:t>70</w:t>
            </w:r>
            <w:r w:rsidRPr="005C1C80">
              <w:rPr>
                <w:w w:val="105"/>
                <w:sz w:val="18"/>
                <w:szCs w:val="18"/>
              </w:rPr>
              <w:t>.</w:t>
            </w:r>
            <w:r>
              <w:rPr>
                <w:w w:val="105"/>
                <w:sz w:val="18"/>
                <w:szCs w:val="18"/>
              </w:rPr>
              <w:t>04</w:t>
            </w:r>
          </w:p>
        </w:tc>
        <w:tc>
          <w:tcPr>
            <w:tcW w:w="952" w:type="dxa"/>
            <w:tcBorders>
              <w:top w:val="single" w:sz="4" w:space="0" w:color="auto"/>
              <w:bottom w:val="single" w:sz="4" w:space="0" w:color="auto"/>
            </w:tcBorders>
            <w:vAlign w:val="center"/>
          </w:tcPr>
          <w:p w14:paraId="52860ED7" w14:textId="77777777" w:rsidR="0037676C" w:rsidRPr="00776965" w:rsidRDefault="0037676C" w:rsidP="00F41C05">
            <w:pPr>
              <w:spacing w:before="60" w:after="60"/>
              <w:jc w:val="right"/>
              <w:rPr>
                <w:rFonts w:eastAsia="Calibri" w:cs="Times New Roman"/>
                <w:sz w:val="18"/>
                <w:szCs w:val="18"/>
              </w:rPr>
            </w:pPr>
            <w:r>
              <w:rPr>
                <w:w w:val="105"/>
                <w:sz w:val="18"/>
                <w:szCs w:val="18"/>
              </w:rPr>
              <w:t>80</w:t>
            </w:r>
            <w:r w:rsidRPr="005C1C80">
              <w:rPr>
                <w:w w:val="105"/>
                <w:sz w:val="18"/>
                <w:szCs w:val="18"/>
              </w:rPr>
              <w:t>.0</w:t>
            </w:r>
            <w:r>
              <w:rPr>
                <w:w w:val="105"/>
                <w:sz w:val="18"/>
                <w:szCs w:val="18"/>
              </w:rPr>
              <w:t>4</w:t>
            </w:r>
          </w:p>
        </w:tc>
        <w:tc>
          <w:tcPr>
            <w:tcW w:w="952" w:type="dxa"/>
            <w:tcBorders>
              <w:top w:val="single" w:sz="4" w:space="0" w:color="auto"/>
              <w:bottom w:val="single" w:sz="4" w:space="0" w:color="auto"/>
            </w:tcBorders>
            <w:vAlign w:val="center"/>
          </w:tcPr>
          <w:p w14:paraId="7BF43DD2" w14:textId="77777777" w:rsidR="0037676C" w:rsidRPr="00776965" w:rsidRDefault="0037676C" w:rsidP="00F41C05">
            <w:pPr>
              <w:spacing w:before="60" w:after="60"/>
              <w:jc w:val="right"/>
              <w:rPr>
                <w:rFonts w:eastAsia="Calibri" w:cs="Times New Roman"/>
                <w:sz w:val="18"/>
                <w:szCs w:val="18"/>
              </w:rPr>
            </w:pPr>
            <w:r>
              <w:rPr>
                <w:w w:val="105"/>
                <w:sz w:val="18"/>
                <w:szCs w:val="18"/>
              </w:rPr>
              <w:t>90</w:t>
            </w:r>
            <w:r w:rsidRPr="005C1C80">
              <w:rPr>
                <w:w w:val="105"/>
                <w:sz w:val="18"/>
                <w:szCs w:val="18"/>
              </w:rPr>
              <w:t>.05</w:t>
            </w:r>
          </w:p>
        </w:tc>
        <w:tc>
          <w:tcPr>
            <w:tcW w:w="952" w:type="dxa"/>
            <w:tcBorders>
              <w:top w:val="single" w:sz="4" w:space="0" w:color="auto"/>
              <w:bottom w:val="single" w:sz="4" w:space="0" w:color="auto"/>
            </w:tcBorders>
            <w:vAlign w:val="center"/>
          </w:tcPr>
          <w:p w14:paraId="63F49AD2"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1</w:t>
            </w:r>
            <w:r w:rsidRPr="005C1C80">
              <w:rPr>
                <w:w w:val="105"/>
                <w:sz w:val="18"/>
                <w:szCs w:val="18"/>
              </w:rPr>
              <w:t>0.</w:t>
            </w:r>
            <w:r>
              <w:rPr>
                <w:w w:val="105"/>
                <w:sz w:val="18"/>
                <w:szCs w:val="18"/>
              </w:rPr>
              <w:t>06</w:t>
            </w:r>
          </w:p>
        </w:tc>
        <w:tc>
          <w:tcPr>
            <w:tcW w:w="952" w:type="dxa"/>
            <w:tcBorders>
              <w:top w:val="single" w:sz="4" w:space="0" w:color="auto"/>
              <w:bottom w:val="single" w:sz="4" w:space="0" w:color="auto"/>
            </w:tcBorders>
            <w:vAlign w:val="center"/>
          </w:tcPr>
          <w:p w14:paraId="39E45C1B"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30</w:t>
            </w:r>
            <w:r w:rsidRPr="005C1C80">
              <w:rPr>
                <w:w w:val="105"/>
                <w:sz w:val="18"/>
                <w:szCs w:val="18"/>
              </w:rPr>
              <w:t>.</w:t>
            </w:r>
            <w:r>
              <w:rPr>
                <w:w w:val="105"/>
                <w:sz w:val="18"/>
                <w:szCs w:val="18"/>
              </w:rPr>
              <w:t>07</w:t>
            </w:r>
          </w:p>
        </w:tc>
        <w:tc>
          <w:tcPr>
            <w:tcW w:w="952" w:type="dxa"/>
            <w:tcBorders>
              <w:top w:val="single" w:sz="4" w:space="0" w:color="auto"/>
              <w:bottom w:val="single" w:sz="4" w:space="0" w:color="auto"/>
            </w:tcBorders>
            <w:vAlign w:val="center"/>
          </w:tcPr>
          <w:p w14:paraId="08AE4E48"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50</w:t>
            </w:r>
            <w:r w:rsidRPr="005C1C80">
              <w:rPr>
                <w:w w:val="105"/>
                <w:sz w:val="18"/>
                <w:szCs w:val="18"/>
              </w:rPr>
              <w:t>.</w:t>
            </w:r>
            <w:r>
              <w:rPr>
                <w:w w:val="105"/>
                <w:sz w:val="18"/>
                <w:szCs w:val="18"/>
              </w:rPr>
              <w:t>08</w:t>
            </w:r>
          </w:p>
        </w:tc>
        <w:tc>
          <w:tcPr>
            <w:tcW w:w="952" w:type="dxa"/>
            <w:tcBorders>
              <w:top w:val="single" w:sz="4" w:space="0" w:color="auto"/>
              <w:bottom w:val="single" w:sz="4" w:space="0" w:color="auto"/>
            </w:tcBorders>
            <w:vAlign w:val="center"/>
          </w:tcPr>
          <w:p w14:paraId="21FDC4CC"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w:t>
            </w:r>
            <w:r>
              <w:rPr>
                <w:w w:val="105"/>
                <w:sz w:val="18"/>
                <w:szCs w:val="18"/>
              </w:rPr>
              <w:t>8</w:t>
            </w:r>
            <w:r w:rsidRPr="005C1C80">
              <w:rPr>
                <w:w w:val="105"/>
                <w:sz w:val="18"/>
                <w:szCs w:val="18"/>
              </w:rPr>
              <w:t>0.10</w:t>
            </w:r>
          </w:p>
        </w:tc>
      </w:tr>
      <w:tr w:rsidR="0037676C" w:rsidRPr="00D730AC" w14:paraId="41EAEAF2" w14:textId="77777777" w:rsidTr="00F41C05">
        <w:tc>
          <w:tcPr>
            <w:tcW w:w="1389" w:type="dxa"/>
            <w:tcBorders>
              <w:top w:val="single" w:sz="4" w:space="0" w:color="auto"/>
              <w:bottom w:val="single" w:sz="12" w:space="0" w:color="auto"/>
            </w:tcBorders>
            <w:vAlign w:val="center"/>
          </w:tcPr>
          <w:p w14:paraId="30C66AB8"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 xml:space="preserve">South Yorkshire </w:t>
            </w:r>
            <w:r>
              <w:rPr>
                <w:rFonts w:eastAsia="Calibri" w:cs="Arial"/>
                <w:color w:val="000000"/>
                <w:sz w:val="16"/>
                <w:szCs w:val="16"/>
              </w:rPr>
              <w:t xml:space="preserve">Mayoral </w:t>
            </w:r>
            <w:r w:rsidRPr="00D730AC">
              <w:rPr>
                <w:rFonts w:eastAsia="Calibri" w:cs="Arial"/>
                <w:color w:val="000000"/>
                <w:sz w:val="16"/>
                <w:szCs w:val="16"/>
              </w:rPr>
              <w:t>Police &amp; Crime Commissioner</w:t>
            </w:r>
          </w:p>
        </w:tc>
        <w:tc>
          <w:tcPr>
            <w:tcW w:w="952" w:type="dxa"/>
            <w:tcBorders>
              <w:top w:val="single" w:sz="4" w:space="0" w:color="auto"/>
              <w:bottom w:val="single" w:sz="12" w:space="0" w:color="auto"/>
            </w:tcBorders>
            <w:vAlign w:val="center"/>
          </w:tcPr>
          <w:p w14:paraId="46F8E59E"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17</w:t>
            </w:r>
            <w:r>
              <w:rPr>
                <w:w w:val="105"/>
                <w:sz w:val="18"/>
                <w:szCs w:val="18"/>
              </w:rPr>
              <w:t>6</w:t>
            </w:r>
            <w:r w:rsidRPr="005C1C80">
              <w:rPr>
                <w:w w:val="105"/>
                <w:sz w:val="18"/>
                <w:szCs w:val="18"/>
              </w:rPr>
              <w:t>.</w:t>
            </w:r>
            <w:r>
              <w:rPr>
                <w:w w:val="105"/>
                <w:sz w:val="18"/>
                <w:szCs w:val="18"/>
              </w:rPr>
              <w:t>69</w:t>
            </w:r>
          </w:p>
        </w:tc>
        <w:tc>
          <w:tcPr>
            <w:tcW w:w="952" w:type="dxa"/>
            <w:tcBorders>
              <w:top w:val="single" w:sz="4" w:space="0" w:color="auto"/>
              <w:bottom w:val="single" w:sz="12" w:space="0" w:color="auto"/>
            </w:tcBorders>
            <w:vAlign w:val="center"/>
          </w:tcPr>
          <w:p w14:paraId="558DB0E5" w14:textId="77777777" w:rsidR="0037676C" w:rsidRPr="00776965" w:rsidRDefault="0037676C" w:rsidP="00F41C05">
            <w:pPr>
              <w:spacing w:before="60" w:after="60"/>
              <w:jc w:val="right"/>
              <w:rPr>
                <w:rFonts w:eastAsia="Calibri" w:cs="Times New Roman"/>
                <w:sz w:val="18"/>
                <w:szCs w:val="18"/>
              </w:rPr>
            </w:pPr>
            <w:r>
              <w:rPr>
                <w:w w:val="105"/>
                <w:sz w:val="18"/>
                <w:szCs w:val="18"/>
              </w:rPr>
              <w:t>206</w:t>
            </w:r>
            <w:r w:rsidRPr="005C1C80">
              <w:rPr>
                <w:w w:val="105"/>
                <w:sz w:val="18"/>
                <w:szCs w:val="18"/>
              </w:rPr>
              <w:t>.</w:t>
            </w:r>
            <w:r>
              <w:rPr>
                <w:w w:val="105"/>
                <w:sz w:val="18"/>
                <w:szCs w:val="18"/>
              </w:rPr>
              <w:t>14</w:t>
            </w:r>
          </w:p>
        </w:tc>
        <w:tc>
          <w:tcPr>
            <w:tcW w:w="952" w:type="dxa"/>
            <w:tcBorders>
              <w:top w:val="single" w:sz="4" w:space="0" w:color="auto"/>
              <w:bottom w:val="single" w:sz="12" w:space="0" w:color="auto"/>
            </w:tcBorders>
            <w:vAlign w:val="center"/>
          </w:tcPr>
          <w:p w14:paraId="37C81A82"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23</w:t>
            </w:r>
            <w:r>
              <w:rPr>
                <w:w w:val="105"/>
                <w:sz w:val="18"/>
                <w:szCs w:val="18"/>
              </w:rPr>
              <w:t>5</w:t>
            </w:r>
            <w:r w:rsidRPr="005C1C80">
              <w:rPr>
                <w:w w:val="105"/>
                <w:sz w:val="18"/>
                <w:szCs w:val="18"/>
              </w:rPr>
              <w:t>.5</w:t>
            </w:r>
            <w:r>
              <w:rPr>
                <w:w w:val="105"/>
                <w:sz w:val="18"/>
                <w:szCs w:val="18"/>
              </w:rPr>
              <w:t>9</w:t>
            </w:r>
          </w:p>
        </w:tc>
        <w:tc>
          <w:tcPr>
            <w:tcW w:w="952" w:type="dxa"/>
            <w:tcBorders>
              <w:top w:val="single" w:sz="4" w:space="0" w:color="auto"/>
              <w:bottom w:val="single" w:sz="12" w:space="0" w:color="auto"/>
            </w:tcBorders>
            <w:vAlign w:val="center"/>
          </w:tcPr>
          <w:p w14:paraId="12ADB47D"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2</w:t>
            </w:r>
            <w:r>
              <w:rPr>
                <w:w w:val="105"/>
                <w:sz w:val="18"/>
                <w:szCs w:val="18"/>
              </w:rPr>
              <w:t>6</w:t>
            </w:r>
            <w:r w:rsidRPr="005C1C80">
              <w:rPr>
                <w:w w:val="105"/>
                <w:sz w:val="18"/>
                <w:szCs w:val="18"/>
              </w:rPr>
              <w:t>5.04</w:t>
            </w:r>
          </w:p>
        </w:tc>
        <w:tc>
          <w:tcPr>
            <w:tcW w:w="952" w:type="dxa"/>
            <w:tcBorders>
              <w:top w:val="single" w:sz="4" w:space="0" w:color="auto"/>
              <w:bottom w:val="single" w:sz="12" w:space="0" w:color="auto"/>
            </w:tcBorders>
            <w:vAlign w:val="center"/>
          </w:tcPr>
          <w:p w14:paraId="2CF1C8EC"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23</w:t>
            </w:r>
            <w:r w:rsidRPr="005C1C80">
              <w:rPr>
                <w:w w:val="105"/>
                <w:sz w:val="18"/>
                <w:szCs w:val="18"/>
              </w:rPr>
              <w:t>.</w:t>
            </w:r>
            <w:r>
              <w:rPr>
                <w:w w:val="105"/>
                <w:sz w:val="18"/>
                <w:szCs w:val="18"/>
              </w:rPr>
              <w:t>94</w:t>
            </w:r>
          </w:p>
        </w:tc>
        <w:tc>
          <w:tcPr>
            <w:tcW w:w="952" w:type="dxa"/>
            <w:tcBorders>
              <w:top w:val="single" w:sz="4" w:space="0" w:color="auto"/>
              <w:bottom w:val="single" w:sz="12" w:space="0" w:color="auto"/>
            </w:tcBorders>
            <w:vAlign w:val="center"/>
          </w:tcPr>
          <w:p w14:paraId="52B5D156"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3</w:t>
            </w:r>
            <w:r>
              <w:rPr>
                <w:w w:val="105"/>
                <w:sz w:val="18"/>
                <w:szCs w:val="18"/>
              </w:rPr>
              <w:t>8</w:t>
            </w:r>
            <w:r w:rsidRPr="005C1C80">
              <w:rPr>
                <w:w w:val="105"/>
                <w:sz w:val="18"/>
                <w:szCs w:val="18"/>
              </w:rPr>
              <w:t>2.</w:t>
            </w:r>
            <w:r>
              <w:rPr>
                <w:w w:val="105"/>
                <w:sz w:val="18"/>
                <w:szCs w:val="18"/>
              </w:rPr>
              <w:t>83</w:t>
            </w:r>
          </w:p>
        </w:tc>
        <w:tc>
          <w:tcPr>
            <w:tcW w:w="952" w:type="dxa"/>
            <w:tcBorders>
              <w:top w:val="single" w:sz="4" w:space="0" w:color="auto"/>
              <w:bottom w:val="single" w:sz="12" w:space="0" w:color="auto"/>
            </w:tcBorders>
            <w:vAlign w:val="center"/>
          </w:tcPr>
          <w:p w14:paraId="242CB4A6"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4</w:t>
            </w:r>
            <w:r>
              <w:rPr>
                <w:w w:val="105"/>
                <w:sz w:val="18"/>
                <w:szCs w:val="18"/>
              </w:rPr>
              <w:t>4</w:t>
            </w:r>
            <w:r w:rsidRPr="005C1C80">
              <w:rPr>
                <w:w w:val="105"/>
                <w:sz w:val="18"/>
                <w:szCs w:val="18"/>
              </w:rPr>
              <w:t>1.</w:t>
            </w:r>
            <w:r>
              <w:rPr>
                <w:w w:val="105"/>
                <w:sz w:val="18"/>
                <w:szCs w:val="18"/>
              </w:rPr>
              <w:t>73</w:t>
            </w:r>
          </w:p>
        </w:tc>
        <w:tc>
          <w:tcPr>
            <w:tcW w:w="952" w:type="dxa"/>
            <w:tcBorders>
              <w:top w:val="single" w:sz="4" w:space="0" w:color="auto"/>
              <w:bottom w:val="single" w:sz="12" w:space="0" w:color="auto"/>
            </w:tcBorders>
            <w:vAlign w:val="center"/>
          </w:tcPr>
          <w:p w14:paraId="621B0710" w14:textId="77777777" w:rsidR="0037676C" w:rsidRPr="00776965" w:rsidRDefault="0037676C" w:rsidP="00F41C05">
            <w:pPr>
              <w:spacing w:before="60" w:after="60"/>
              <w:jc w:val="right"/>
              <w:rPr>
                <w:rFonts w:eastAsia="Calibri" w:cs="Times New Roman"/>
                <w:sz w:val="18"/>
                <w:szCs w:val="18"/>
              </w:rPr>
            </w:pPr>
            <w:r w:rsidRPr="005C1C80">
              <w:rPr>
                <w:w w:val="105"/>
                <w:sz w:val="18"/>
                <w:szCs w:val="18"/>
              </w:rPr>
              <w:t>5</w:t>
            </w:r>
            <w:r>
              <w:rPr>
                <w:w w:val="105"/>
                <w:sz w:val="18"/>
                <w:szCs w:val="18"/>
              </w:rPr>
              <w:t>30</w:t>
            </w:r>
            <w:r w:rsidRPr="005C1C80">
              <w:rPr>
                <w:w w:val="105"/>
                <w:sz w:val="18"/>
                <w:szCs w:val="18"/>
              </w:rPr>
              <w:t>.08</w:t>
            </w:r>
          </w:p>
        </w:tc>
      </w:tr>
      <w:tr w:rsidR="0037676C" w:rsidRPr="00D730AC" w14:paraId="76FAB7AE" w14:textId="77777777" w:rsidTr="00F41C05">
        <w:tc>
          <w:tcPr>
            <w:tcW w:w="1389" w:type="dxa"/>
            <w:tcBorders>
              <w:top w:val="single" w:sz="12" w:space="0" w:color="auto"/>
              <w:bottom w:val="single" w:sz="12" w:space="0" w:color="auto"/>
            </w:tcBorders>
            <w:vAlign w:val="center"/>
          </w:tcPr>
          <w:p w14:paraId="6C442299" w14:textId="77777777" w:rsidR="0037676C" w:rsidRPr="00D730AC" w:rsidRDefault="0037676C" w:rsidP="00F41C05">
            <w:pPr>
              <w:spacing w:before="60" w:after="60"/>
              <w:rPr>
                <w:rFonts w:eastAsia="Calibri" w:cs="Arial"/>
                <w:color w:val="000000"/>
                <w:sz w:val="16"/>
                <w:szCs w:val="16"/>
              </w:rPr>
            </w:pPr>
            <w:r w:rsidRPr="00D730AC">
              <w:rPr>
                <w:rFonts w:eastAsia="Calibri" w:cs="Arial"/>
                <w:color w:val="000000"/>
                <w:sz w:val="16"/>
                <w:szCs w:val="16"/>
              </w:rPr>
              <w:t>Aggregate of Council Tax Requirements</w:t>
            </w:r>
          </w:p>
        </w:tc>
        <w:tc>
          <w:tcPr>
            <w:tcW w:w="952" w:type="dxa"/>
            <w:tcBorders>
              <w:top w:val="single" w:sz="12" w:space="0" w:color="auto"/>
              <w:bottom w:val="single" w:sz="12" w:space="0" w:color="auto"/>
            </w:tcBorders>
            <w:vAlign w:val="center"/>
          </w:tcPr>
          <w:p w14:paraId="0CF03BE0"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1,</w:t>
            </w:r>
            <w:r>
              <w:rPr>
                <w:w w:val="105"/>
                <w:sz w:val="18"/>
                <w:szCs w:val="18"/>
              </w:rPr>
              <w:t>612</w:t>
            </w:r>
            <w:r w:rsidRPr="00776965">
              <w:rPr>
                <w:w w:val="105"/>
                <w:sz w:val="18"/>
                <w:szCs w:val="18"/>
              </w:rPr>
              <w:t>.</w:t>
            </w:r>
            <w:r>
              <w:rPr>
                <w:w w:val="105"/>
                <w:sz w:val="18"/>
                <w:szCs w:val="18"/>
              </w:rPr>
              <w:t>62</w:t>
            </w:r>
          </w:p>
        </w:tc>
        <w:tc>
          <w:tcPr>
            <w:tcW w:w="952" w:type="dxa"/>
            <w:tcBorders>
              <w:top w:val="single" w:sz="12" w:space="0" w:color="auto"/>
              <w:bottom w:val="single" w:sz="12" w:space="0" w:color="auto"/>
            </w:tcBorders>
            <w:vAlign w:val="center"/>
          </w:tcPr>
          <w:p w14:paraId="7735B040"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1,</w:t>
            </w:r>
            <w:r>
              <w:rPr>
                <w:w w:val="105"/>
                <w:sz w:val="18"/>
                <w:szCs w:val="18"/>
              </w:rPr>
              <w:t>881</w:t>
            </w:r>
            <w:r w:rsidRPr="00776965">
              <w:rPr>
                <w:w w:val="105"/>
                <w:sz w:val="18"/>
                <w:szCs w:val="18"/>
              </w:rPr>
              <w:t>.</w:t>
            </w:r>
            <w:r>
              <w:rPr>
                <w:w w:val="105"/>
                <w:sz w:val="18"/>
                <w:szCs w:val="18"/>
              </w:rPr>
              <w:t>39</w:t>
            </w:r>
          </w:p>
        </w:tc>
        <w:tc>
          <w:tcPr>
            <w:tcW w:w="952" w:type="dxa"/>
            <w:tcBorders>
              <w:top w:val="single" w:sz="12" w:space="0" w:color="auto"/>
              <w:bottom w:val="single" w:sz="12" w:space="0" w:color="auto"/>
            </w:tcBorders>
            <w:vAlign w:val="center"/>
          </w:tcPr>
          <w:p w14:paraId="61B78A13"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150</w:t>
            </w:r>
            <w:r w:rsidRPr="00776965">
              <w:rPr>
                <w:w w:val="105"/>
                <w:sz w:val="18"/>
                <w:szCs w:val="18"/>
              </w:rPr>
              <w:t>.</w:t>
            </w:r>
            <w:r>
              <w:rPr>
                <w:w w:val="105"/>
                <w:sz w:val="18"/>
                <w:szCs w:val="18"/>
              </w:rPr>
              <w:t>17</w:t>
            </w:r>
          </w:p>
        </w:tc>
        <w:tc>
          <w:tcPr>
            <w:tcW w:w="952" w:type="dxa"/>
            <w:tcBorders>
              <w:top w:val="single" w:sz="12" w:space="0" w:color="auto"/>
              <w:bottom w:val="single" w:sz="12" w:space="0" w:color="auto"/>
            </w:tcBorders>
            <w:vAlign w:val="center"/>
          </w:tcPr>
          <w:p w14:paraId="5938DA6F"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418</w:t>
            </w:r>
            <w:r w:rsidRPr="00776965">
              <w:rPr>
                <w:w w:val="105"/>
                <w:sz w:val="18"/>
                <w:szCs w:val="18"/>
              </w:rPr>
              <w:t>.9</w:t>
            </w:r>
            <w:r>
              <w:rPr>
                <w:w w:val="105"/>
                <w:sz w:val="18"/>
                <w:szCs w:val="18"/>
              </w:rPr>
              <w:t>4</w:t>
            </w:r>
          </w:p>
        </w:tc>
        <w:tc>
          <w:tcPr>
            <w:tcW w:w="952" w:type="dxa"/>
            <w:tcBorders>
              <w:top w:val="single" w:sz="12" w:space="0" w:color="auto"/>
              <w:bottom w:val="single" w:sz="12" w:space="0" w:color="auto"/>
            </w:tcBorders>
            <w:vAlign w:val="center"/>
          </w:tcPr>
          <w:p w14:paraId="7520C4DD"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2,</w:t>
            </w:r>
            <w:r>
              <w:rPr>
                <w:w w:val="105"/>
                <w:sz w:val="18"/>
                <w:szCs w:val="18"/>
              </w:rPr>
              <w:t>956</w:t>
            </w:r>
            <w:r w:rsidRPr="00776965">
              <w:rPr>
                <w:w w:val="105"/>
                <w:sz w:val="18"/>
                <w:szCs w:val="18"/>
              </w:rPr>
              <w:t>.</w:t>
            </w:r>
            <w:r>
              <w:rPr>
                <w:w w:val="105"/>
                <w:sz w:val="18"/>
                <w:szCs w:val="18"/>
              </w:rPr>
              <w:t>49</w:t>
            </w:r>
          </w:p>
        </w:tc>
        <w:tc>
          <w:tcPr>
            <w:tcW w:w="952" w:type="dxa"/>
            <w:tcBorders>
              <w:top w:val="single" w:sz="12" w:space="0" w:color="auto"/>
              <w:bottom w:val="single" w:sz="12" w:space="0" w:color="auto"/>
            </w:tcBorders>
            <w:vAlign w:val="center"/>
          </w:tcPr>
          <w:p w14:paraId="052D4BBF"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3,</w:t>
            </w:r>
            <w:r>
              <w:rPr>
                <w:w w:val="105"/>
                <w:sz w:val="18"/>
                <w:szCs w:val="18"/>
              </w:rPr>
              <w:t>494</w:t>
            </w:r>
            <w:r w:rsidRPr="00776965">
              <w:rPr>
                <w:w w:val="105"/>
                <w:sz w:val="18"/>
                <w:szCs w:val="18"/>
              </w:rPr>
              <w:t>.</w:t>
            </w:r>
            <w:r>
              <w:rPr>
                <w:w w:val="105"/>
                <w:sz w:val="18"/>
                <w:szCs w:val="18"/>
              </w:rPr>
              <w:t>01</w:t>
            </w:r>
          </w:p>
        </w:tc>
        <w:tc>
          <w:tcPr>
            <w:tcW w:w="952" w:type="dxa"/>
            <w:tcBorders>
              <w:top w:val="single" w:sz="12" w:space="0" w:color="auto"/>
              <w:bottom w:val="single" w:sz="12" w:space="0" w:color="auto"/>
            </w:tcBorders>
            <w:vAlign w:val="center"/>
          </w:tcPr>
          <w:p w14:paraId="35BFA2CC" w14:textId="77777777" w:rsidR="0037676C" w:rsidRPr="00776965" w:rsidRDefault="0037676C" w:rsidP="00F41C05">
            <w:pPr>
              <w:spacing w:before="60" w:after="60"/>
              <w:jc w:val="right"/>
              <w:rPr>
                <w:rFonts w:eastAsia="Calibri" w:cs="Times New Roman"/>
                <w:sz w:val="18"/>
                <w:szCs w:val="18"/>
              </w:rPr>
            </w:pPr>
            <w:r>
              <w:rPr>
                <w:w w:val="105"/>
                <w:sz w:val="18"/>
                <w:szCs w:val="18"/>
              </w:rPr>
              <w:t>4</w:t>
            </w:r>
            <w:r w:rsidRPr="00776965">
              <w:rPr>
                <w:w w:val="105"/>
                <w:sz w:val="18"/>
                <w:szCs w:val="18"/>
              </w:rPr>
              <w:t>,</w:t>
            </w:r>
            <w:r>
              <w:rPr>
                <w:w w:val="105"/>
                <w:sz w:val="18"/>
                <w:szCs w:val="18"/>
              </w:rPr>
              <w:t>031</w:t>
            </w:r>
            <w:r w:rsidRPr="00776965">
              <w:rPr>
                <w:w w:val="105"/>
                <w:sz w:val="18"/>
                <w:szCs w:val="18"/>
              </w:rPr>
              <w:t>.</w:t>
            </w:r>
            <w:r>
              <w:rPr>
                <w:w w:val="105"/>
                <w:sz w:val="18"/>
                <w:szCs w:val="18"/>
              </w:rPr>
              <w:t>56</w:t>
            </w:r>
          </w:p>
        </w:tc>
        <w:tc>
          <w:tcPr>
            <w:tcW w:w="952" w:type="dxa"/>
            <w:tcBorders>
              <w:top w:val="single" w:sz="12" w:space="0" w:color="auto"/>
              <w:bottom w:val="single" w:sz="12" w:space="0" w:color="auto"/>
            </w:tcBorders>
            <w:vAlign w:val="center"/>
          </w:tcPr>
          <w:p w14:paraId="13D53FBB" w14:textId="77777777" w:rsidR="0037676C" w:rsidRPr="00776965" w:rsidRDefault="0037676C" w:rsidP="00F41C05">
            <w:pPr>
              <w:spacing w:before="60" w:after="60"/>
              <w:jc w:val="right"/>
              <w:rPr>
                <w:rFonts w:eastAsia="Calibri" w:cs="Times New Roman"/>
                <w:sz w:val="18"/>
                <w:szCs w:val="18"/>
              </w:rPr>
            </w:pPr>
            <w:r w:rsidRPr="00776965">
              <w:rPr>
                <w:w w:val="105"/>
                <w:sz w:val="18"/>
                <w:szCs w:val="18"/>
              </w:rPr>
              <w:t>4,</w:t>
            </w:r>
            <w:r>
              <w:rPr>
                <w:w w:val="105"/>
                <w:sz w:val="18"/>
                <w:szCs w:val="18"/>
              </w:rPr>
              <w:t>837</w:t>
            </w:r>
            <w:r w:rsidRPr="00776965">
              <w:rPr>
                <w:w w:val="105"/>
                <w:sz w:val="18"/>
                <w:szCs w:val="18"/>
              </w:rPr>
              <w:t>.</w:t>
            </w:r>
            <w:r>
              <w:rPr>
                <w:w w:val="105"/>
                <w:sz w:val="18"/>
                <w:szCs w:val="18"/>
              </w:rPr>
              <w:t>8</w:t>
            </w:r>
            <w:r w:rsidRPr="00776965">
              <w:rPr>
                <w:w w:val="105"/>
                <w:sz w:val="18"/>
                <w:szCs w:val="18"/>
              </w:rPr>
              <w:t>8</w:t>
            </w:r>
          </w:p>
        </w:tc>
      </w:tr>
    </w:tbl>
    <w:p w14:paraId="0B658ABF" w14:textId="77777777" w:rsidR="0037676C" w:rsidRDefault="0037676C" w:rsidP="0037676C">
      <w:pPr>
        <w:spacing w:after="0" w:line="240" w:lineRule="auto"/>
        <w:rPr>
          <w:rFonts w:ascii="Arial" w:eastAsia="Calibri" w:hAnsi="Arial" w:cs="Times New Roman"/>
        </w:rPr>
      </w:pPr>
    </w:p>
    <w:p w14:paraId="518870AA" w14:textId="77777777" w:rsidR="0037676C" w:rsidRPr="00D730AC" w:rsidRDefault="0037676C" w:rsidP="0037676C">
      <w:pPr>
        <w:spacing w:after="0" w:line="240" w:lineRule="auto"/>
        <w:rPr>
          <w:rFonts w:ascii="Arial" w:eastAsia="Calibri" w:hAnsi="Arial" w:cs="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481"/>
      </w:tblGrid>
      <w:tr w:rsidR="0037676C" w:rsidRPr="00D730AC" w14:paraId="7E99A0A2" w14:textId="77777777" w:rsidTr="00F41C05">
        <w:tc>
          <w:tcPr>
            <w:tcW w:w="535" w:type="dxa"/>
          </w:tcPr>
          <w:p w14:paraId="7A571B32" w14:textId="77777777" w:rsidR="0037676C" w:rsidRPr="00D730AC" w:rsidRDefault="0037676C" w:rsidP="00F41C05">
            <w:pPr>
              <w:rPr>
                <w:rFonts w:eastAsia="Calibri" w:cs="Times New Roman"/>
              </w:rPr>
            </w:pPr>
            <w:r w:rsidRPr="00D730AC">
              <w:rPr>
                <w:rFonts w:eastAsia="Calibri" w:cs="Times New Roman"/>
              </w:rPr>
              <w:t>7.</w:t>
            </w:r>
          </w:p>
        </w:tc>
        <w:tc>
          <w:tcPr>
            <w:tcW w:w="8481" w:type="dxa"/>
          </w:tcPr>
          <w:p w14:paraId="7ABB4D83" w14:textId="77777777" w:rsidR="0037676C" w:rsidRPr="00D730AC" w:rsidRDefault="0037676C" w:rsidP="00F41C05">
            <w:pPr>
              <w:jc w:val="both"/>
              <w:rPr>
                <w:rFonts w:eastAsia="Calibri" w:cs="Times New Roman"/>
              </w:rPr>
            </w:pPr>
            <w:r w:rsidRPr="00D730AC">
              <w:rPr>
                <w:rFonts w:eastAsia="Calibri" w:cs="Times New Roman"/>
              </w:rPr>
              <w:t>The Council's basic amount of Council Tax is not excessive in accordance with the principles approved under Section 52ZB of the Local Government Finance Act 1992, therefore no referendum is required.</w:t>
            </w:r>
          </w:p>
        </w:tc>
      </w:tr>
      <w:tr w:rsidR="0037676C" w:rsidRPr="00D730AC" w14:paraId="58F69324" w14:textId="77777777" w:rsidTr="00F41C05">
        <w:tc>
          <w:tcPr>
            <w:tcW w:w="535" w:type="dxa"/>
          </w:tcPr>
          <w:p w14:paraId="66B46567" w14:textId="77777777" w:rsidR="0037676C" w:rsidRPr="00D730AC" w:rsidRDefault="0037676C" w:rsidP="00F41C05">
            <w:pPr>
              <w:rPr>
                <w:rFonts w:eastAsia="Calibri" w:cs="Times New Roman"/>
              </w:rPr>
            </w:pPr>
          </w:p>
        </w:tc>
        <w:tc>
          <w:tcPr>
            <w:tcW w:w="8481" w:type="dxa"/>
          </w:tcPr>
          <w:p w14:paraId="31A318AE" w14:textId="77777777" w:rsidR="0037676C" w:rsidRPr="00D730AC" w:rsidRDefault="0037676C" w:rsidP="00F41C05">
            <w:pPr>
              <w:rPr>
                <w:rFonts w:eastAsia="Calibri" w:cs="Times New Roman"/>
              </w:rPr>
            </w:pPr>
          </w:p>
        </w:tc>
      </w:tr>
      <w:tr w:rsidR="0037676C" w:rsidRPr="00D730AC" w14:paraId="5568BC64" w14:textId="77777777" w:rsidTr="00F41C05">
        <w:tc>
          <w:tcPr>
            <w:tcW w:w="9016" w:type="dxa"/>
            <w:gridSpan w:val="2"/>
          </w:tcPr>
          <w:p w14:paraId="394CE137" w14:textId="77777777" w:rsidR="0037676C" w:rsidRPr="00264651" w:rsidRDefault="0037676C" w:rsidP="00F41C05">
            <w:pPr>
              <w:jc w:val="right"/>
              <w:rPr>
                <w:rFonts w:eastAsia="Calibri" w:cs="Times New Roman"/>
                <w:b/>
                <w:bCs/>
                <w:u w:val="single"/>
              </w:rPr>
            </w:pPr>
            <w:r w:rsidRPr="00264651">
              <w:rPr>
                <w:rFonts w:eastAsia="Calibri" w:cs="Times New Roman"/>
                <w:b/>
                <w:bCs/>
                <w:u w:val="single"/>
              </w:rPr>
              <w:t xml:space="preserve">Appendix </w:t>
            </w:r>
            <w:r>
              <w:rPr>
                <w:rFonts w:eastAsia="Calibri" w:cs="Times New Roman"/>
                <w:b/>
                <w:bCs/>
                <w:u w:val="single"/>
              </w:rPr>
              <w:t>6</w:t>
            </w:r>
            <w:r w:rsidRPr="00264651">
              <w:rPr>
                <w:rFonts w:eastAsia="Calibri" w:cs="Times New Roman"/>
                <w:b/>
                <w:bCs/>
                <w:u w:val="single"/>
              </w:rPr>
              <w:t>b</w:t>
            </w:r>
          </w:p>
        </w:tc>
      </w:tr>
      <w:tr w:rsidR="0037676C" w:rsidRPr="00D730AC" w14:paraId="3F45D767" w14:textId="77777777" w:rsidTr="00F41C05">
        <w:tc>
          <w:tcPr>
            <w:tcW w:w="9016" w:type="dxa"/>
            <w:gridSpan w:val="2"/>
          </w:tcPr>
          <w:p w14:paraId="2E10381F" w14:textId="77777777" w:rsidR="0037676C" w:rsidRPr="00C74477" w:rsidRDefault="0037676C" w:rsidP="00F41C05">
            <w:pPr>
              <w:rPr>
                <w:rFonts w:eastAsia="Calibri" w:cs="Times New Roman"/>
                <w:b/>
                <w:bCs/>
              </w:rPr>
            </w:pPr>
            <w:r w:rsidRPr="00C74477">
              <w:rPr>
                <w:rFonts w:eastAsia="Calibri" w:cs="Times New Roman"/>
                <w:b/>
                <w:bCs/>
              </w:rPr>
              <w:t>Council Tax Schedule 202</w:t>
            </w:r>
            <w:r>
              <w:rPr>
                <w:rFonts w:eastAsia="Calibri" w:cs="Times New Roman"/>
                <w:b/>
                <w:bCs/>
              </w:rPr>
              <w:t>5</w:t>
            </w:r>
            <w:r w:rsidRPr="00C74477">
              <w:rPr>
                <w:rFonts w:eastAsia="Calibri" w:cs="Times New Roman"/>
                <w:b/>
                <w:bCs/>
              </w:rPr>
              <w:t>/2</w:t>
            </w:r>
            <w:r>
              <w:rPr>
                <w:rFonts w:eastAsia="Calibri" w:cs="Times New Roman"/>
                <w:b/>
                <w:bCs/>
              </w:rPr>
              <w:t>6</w:t>
            </w:r>
          </w:p>
        </w:tc>
      </w:tr>
    </w:tbl>
    <w:p w14:paraId="75655199" w14:textId="77777777" w:rsidR="0037676C" w:rsidRPr="00264651" w:rsidRDefault="0037676C" w:rsidP="0037676C">
      <w:pPr>
        <w:spacing w:after="0" w:line="240" w:lineRule="auto"/>
        <w:rPr>
          <w:rFonts w:ascii="Arial" w:hAnsi="Arial" w:cs="Arial"/>
          <w:sz w:val="12"/>
          <w:szCs w:val="12"/>
        </w:rPr>
      </w:pPr>
    </w:p>
    <w:tbl>
      <w:tblPr>
        <w:tblStyle w:val="TableGrid2"/>
        <w:tblW w:w="0" w:type="auto"/>
        <w:tblLook w:val="04A0" w:firstRow="1" w:lastRow="0" w:firstColumn="1" w:lastColumn="0" w:noHBand="0" w:noVBand="1"/>
      </w:tblPr>
      <w:tblGrid>
        <w:gridCol w:w="1368"/>
        <w:gridCol w:w="956"/>
        <w:gridCol w:w="956"/>
        <w:gridCol w:w="956"/>
        <w:gridCol w:w="956"/>
        <w:gridCol w:w="956"/>
        <w:gridCol w:w="956"/>
        <w:gridCol w:w="956"/>
        <w:gridCol w:w="956"/>
      </w:tblGrid>
      <w:tr w:rsidR="0037676C" w:rsidRPr="00A204AC" w14:paraId="09C6D91C" w14:textId="77777777" w:rsidTr="00F41C05">
        <w:tc>
          <w:tcPr>
            <w:tcW w:w="1368" w:type="dxa"/>
            <w:tcBorders>
              <w:bottom w:val="single" w:sz="8" w:space="0" w:color="auto"/>
            </w:tcBorders>
            <w:vAlign w:val="center"/>
          </w:tcPr>
          <w:p w14:paraId="4AF849DA" w14:textId="77777777" w:rsidR="0037676C" w:rsidRPr="00A204AC" w:rsidRDefault="0037676C" w:rsidP="00F41C05">
            <w:pPr>
              <w:spacing w:before="60" w:after="60"/>
              <w:jc w:val="center"/>
              <w:rPr>
                <w:rFonts w:eastAsia="Calibri" w:cs="Times New Roman"/>
                <w:b/>
                <w:bCs/>
              </w:rPr>
            </w:pPr>
          </w:p>
        </w:tc>
        <w:tc>
          <w:tcPr>
            <w:tcW w:w="956" w:type="dxa"/>
            <w:tcBorders>
              <w:bottom w:val="single" w:sz="8" w:space="0" w:color="auto"/>
            </w:tcBorders>
            <w:vAlign w:val="center"/>
          </w:tcPr>
          <w:p w14:paraId="3235FFFF"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A</w:t>
            </w:r>
          </w:p>
        </w:tc>
        <w:tc>
          <w:tcPr>
            <w:tcW w:w="956" w:type="dxa"/>
            <w:tcBorders>
              <w:bottom w:val="single" w:sz="8" w:space="0" w:color="auto"/>
            </w:tcBorders>
            <w:vAlign w:val="center"/>
          </w:tcPr>
          <w:p w14:paraId="5CAA9E45"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B</w:t>
            </w:r>
          </w:p>
        </w:tc>
        <w:tc>
          <w:tcPr>
            <w:tcW w:w="956" w:type="dxa"/>
            <w:tcBorders>
              <w:bottom w:val="single" w:sz="8" w:space="0" w:color="auto"/>
            </w:tcBorders>
            <w:vAlign w:val="center"/>
          </w:tcPr>
          <w:p w14:paraId="1886A598"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C</w:t>
            </w:r>
          </w:p>
        </w:tc>
        <w:tc>
          <w:tcPr>
            <w:tcW w:w="956" w:type="dxa"/>
            <w:tcBorders>
              <w:bottom w:val="single" w:sz="8" w:space="0" w:color="auto"/>
            </w:tcBorders>
            <w:vAlign w:val="center"/>
          </w:tcPr>
          <w:p w14:paraId="008B7A9C"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D</w:t>
            </w:r>
          </w:p>
        </w:tc>
        <w:tc>
          <w:tcPr>
            <w:tcW w:w="956" w:type="dxa"/>
            <w:tcBorders>
              <w:bottom w:val="single" w:sz="8" w:space="0" w:color="auto"/>
            </w:tcBorders>
            <w:vAlign w:val="center"/>
          </w:tcPr>
          <w:p w14:paraId="01EB639B"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E</w:t>
            </w:r>
          </w:p>
        </w:tc>
        <w:tc>
          <w:tcPr>
            <w:tcW w:w="956" w:type="dxa"/>
            <w:tcBorders>
              <w:bottom w:val="single" w:sz="8" w:space="0" w:color="auto"/>
            </w:tcBorders>
            <w:vAlign w:val="center"/>
          </w:tcPr>
          <w:p w14:paraId="3E58D5E0"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F</w:t>
            </w:r>
          </w:p>
        </w:tc>
        <w:tc>
          <w:tcPr>
            <w:tcW w:w="956" w:type="dxa"/>
            <w:tcBorders>
              <w:bottom w:val="single" w:sz="8" w:space="0" w:color="auto"/>
            </w:tcBorders>
            <w:vAlign w:val="center"/>
          </w:tcPr>
          <w:p w14:paraId="7111C9EC"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G</w:t>
            </w:r>
          </w:p>
        </w:tc>
        <w:tc>
          <w:tcPr>
            <w:tcW w:w="956" w:type="dxa"/>
            <w:tcBorders>
              <w:bottom w:val="single" w:sz="8" w:space="0" w:color="auto"/>
            </w:tcBorders>
            <w:vAlign w:val="center"/>
          </w:tcPr>
          <w:p w14:paraId="527C68A1" w14:textId="77777777" w:rsidR="0037676C" w:rsidRPr="00A204AC" w:rsidRDefault="0037676C" w:rsidP="00F41C05">
            <w:pPr>
              <w:spacing w:before="60" w:after="60"/>
              <w:jc w:val="center"/>
              <w:rPr>
                <w:rFonts w:eastAsia="Calibri" w:cs="Times New Roman"/>
                <w:b/>
                <w:bCs/>
              </w:rPr>
            </w:pPr>
            <w:r w:rsidRPr="00A204AC">
              <w:rPr>
                <w:rFonts w:eastAsia="Calibri" w:cs="Arial"/>
                <w:b/>
                <w:bCs/>
                <w:color w:val="000000"/>
                <w:sz w:val="18"/>
                <w:szCs w:val="18"/>
              </w:rPr>
              <w:t>Band H</w:t>
            </w:r>
          </w:p>
        </w:tc>
      </w:tr>
      <w:tr w:rsidR="0037676C" w:rsidRPr="00A204AC" w14:paraId="04786D4F" w14:textId="77777777" w:rsidTr="00F41C05">
        <w:tc>
          <w:tcPr>
            <w:tcW w:w="1368" w:type="dxa"/>
            <w:tcBorders>
              <w:top w:val="single" w:sz="8" w:space="0" w:color="auto"/>
            </w:tcBorders>
          </w:tcPr>
          <w:p w14:paraId="2C83BAE0" w14:textId="77777777" w:rsidR="0037676C" w:rsidRPr="00A204AC" w:rsidRDefault="0037676C" w:rsidP="00F41C05">
            <w:pPr>
              <w:spacing w:before="60" w:after="60"/>
              <w:rPr>
                <w:rFonts w:eastAsia="Calibri" w:cs="Times New Roman"/>
              </w:rPr>
            </w:pPr>
            <w:r w:rsidRPr="00A204AC">
              <w:rPr>
                <w:rFonts w:eastAsia="Calibri" w:cs="Arial"/>
                <w:color w:val="000000"/>
                <w:sz w:val="18"/>
                <w:szCs w:val="18"/>
              </w:rPr>
              <w:t>Sheffield City Council</w:t>
            </w:r>
          </w:p>
        </w:tc>
        <w:tc>
          <w:tcPr>
            <w:tcW w:w="956" w:type="dxa"/>
            <w:tcBorders>
              <w:top w:val="single" w:sz="8" w:space="0" w:color="auto"/>
            </w:tcBorders>
            <w:vAlign w:val="center"/>
          </w:tcPr>
          <w:p w14:paraId="54A4E396" w14:textId="77777777" w:rsidR="0037676C" w:rsidRPr="0017774E" w:rsidRDefault="0037676C" w:rsidP="00F41C05">
            <w:pPr>
              <w:spacing w:before="60" w:after="60"/>
              <w:jc w:val="right"/>
              <w:rPr>
                <w:rFonts w:eastAsia="Calibri" w:cs="Arial"/>
                <w:sz w:val="18"/>
                <w:szCs w:val="18"/>
              </w:rPr>
            </w:pPr>
            <w:r w:rsidRPr="005C1C80">
              <w:rPr>
                <w:w w:val="105"/>
                <w:sz w:val="18"/>
                <w:szCs w:val="18"/>
              </w:rPr>
              <w:t>1,</w:t>
            </w:r>
            <w:r>
              <w:rPr>
                <w:w w:val="105"/>
                <w:sz w:val="18"/>
                <w:szCs w:val="18"/>
              </w:rPr>
              <w:t>352</w:t>
            </w:r>
            <w:r w:rsidRPr="005C1C80">
              <w:rPr>
                <w:w w:val="105"/>
                <w:sz w:val="18"/>
                <w:szCs w:val="18"/>
              </w:rPr>
              <w:t>.</w:t>
            </w:r>
            <w:r>
              <w:rPr>
                <w:w w:val="105"/>
                <w:sz w:val="18"/>
                <w:szCs w:val="18"/>
              </w:rPr>
              <w:t>66</w:t>
            </w:r>
          </w:p>
        </w:tc>
        <w:tc>
          <w:tcPr>
            <w:tcW w:w="956" w:type="dxa"/>
            <w:tcBorders>
              <w:top w:val="single" w:sz="8" w:space="0" w:color="auto"/>
            </w:tcBorders>
            <w:vAlign w:val="center"/>
          </w:tcPr>
          <w:p w14:paraId="54BBE4E1" w14:textId="77777777" w:rsidR="0037676C" w:rsidRPr="0017774E" w:rsidRDefault="0037676C" w:rsidP="00F41C05">
            <w:pPr>
              <w:spacing w:before="60" w:after="60"/>
              <w:jc w:val="right"/>
              <w:rPr>
                <w:rFonts w:eastAsia="Calibri" w:cs="Arial"/>
                <w:sz w:val="18"/>
                <w:szCs w:val="18"/>
              </w:rPr>
            </w:pPr>
            <w:r w:rsidRPr="005C1C80">
              <w:rPr>
                <w:w w:val="105"/>
                <w:sz w:val="18"/>
                <w:szCs w:val="18"/>
              </w:rPr>
              <w:t>1,5</w:t>
            </w:r>
            <w:r>
              <w:rPr>
                <w:w w:val="105"/>
                <w:sz w:val="18"/>
                <w:szCs w:val="18"/>
              </w:rPr>
              <w:t>78</w:t>
            </w:r>
            <w:r w:rsidRPr="005C1C80">
              <w:rPr>
                <w:w w:val="105"/>
                <w:sz w:val="18"/>
                <w:szCs w:val="18"/>
              </w:rPr>
              <w:t>.10</w:t>
            </w:r>
          </w:p>
        </w:tc>
        <w:tc>
          <w:tcPr>
            <w:tcW w:w="956" w:type="dxa"/>
            <w:tcBorders>
              <w:top w:val="single" w:sz="8" w:space="0" w:color="auto"/>
            </w:tcBorders>
            <w:vAlign w:val="center"/>
          </w:tcPr>
          <w:p w14:paraId="47488173" w14:textId="77777777" w:rsidR="0037676C" w:rsidRPr="0017774E" w:rsidRDefault="0037676C" w:rsidP="00F41C05">
            <w:pPr>
              <w:spacing w:before="60" w:after="60"/>
              <w:jc w:val="right"/>
              <w:rPr>
                <w:rFonts w:eastAsia="Calibri" w:cs="Arial"/>
                <w:sz w:val="18"/>
                <w:szCs w:val="18"/>
              </w:rPr>
            </w:pPr>
            <w:r w:rsidRPr="005C1C80">
              <w:rPr>
                <w:w w:val="105"/>
                <w:sz w:val="18"/>
                <w:szCs w:val="18"/>
              </w:rPr>
              <w:t>1,</w:t>
            </w:r>
            <w:r>
              <w:rPr>
                <w:w w:val="105"/>
                <w:sz w:val="18"/>
                <w:szCs w:val="18"/>
              </w:rPr>
              <w:t>803</w:t>
            </w:r>
            <w:r w:rsidRPr="005C1C80">
              <w:rPr>
                <w:w w:val="105"/>
                <w:sz w:val="18"/>
                <w:szCs w:val="18"/>
              </w:rPr>
              <w:t>.</w:t>
            </w:r>
            <w:r>
              <w:rPr>
                <w:w w:val="105"/>
                <w:sz w:val="18"/>
                <w:szCs w:val="18"/>
              </w:rPr>
              <w:t>55</w:t>
            </w:r>
          </w:p>
        </w:tc>
        <w:tc>
          <w:tcPr>
            <w:tcW w:w="956" w:type="dxa"/>
            <w:tcBorders>
              <w:top w:val="single" w:sz="8" w:space="0" w:color="auto"/>
            </w:tcBorders>
            <w:vAlign w:val="center"/>
          </w:tcPr>
          <w:p w14:paraId="439B0054" w14:textId="77777777" w:rsidR="0037676C" w:rsidRPr="0017774E" w:rsidRDefault="0037676C" w:rsidP="00F41C05">
            <w:pPr>
              <w:spacing w:before="60" w:after="60"/>
              <w:jc w:val="right"/>
              <w:rPr>
                <w:rFonts w:eastAsia="Calibri" w:cs="Arial"/>
                <w:sz w:val="18"/>
                <w:szCs w:val="18"/>
              </w:rPr>
            </w:pPr>
            <w:r>
              <w:rPr>
                <w:w w:val="105"/>
                <w:sz w:val="18"/>
                <w:szCs w:val="18"/>
              </w:rPr>
              <w:t>2</w:t>
            </w:r>
            <w:r w:rsidRPr="005C1C80">
              <w:rPr>
                <w:w w:val="105"/>
                <w:sz w:val="18"/>
                <w:szCs w:val="18"/>
              </w:rPr>
              <w:t>,</w:t>
            </w:r>
            <w:r>
              <w:rPr>
                <w:w w:val="105"/>
                <w:sz w:val="18"/>
                <w:szCs w:val="18"/>
              </w:rPr>
              <w:t>028</w:t>
            </w:r>
            <w:r w:rsidRPr="005C1C80">
              <w:rPr>
                <w:w w:val="105"/>
                <w:sz w:val="18"/>
                <w:szCs w:val="18"/>
              </w:rPr>
              <w:t>.</w:t>
            </w:r>
            <w:r>
              <w:rPr>
                <w:w w:val="105"/>
                <w:sz w:val="18"/>
                <w:szCs w:val="18"/>
              </w:rPr>
              <w:t>99</w:t>
            </w:r>
          </w:p>
        </w:tc>
        <w:tc>
          <w:tcPr>
            <w:tcW w:w="956" w:type="dxa"/>
            <w:tcBorders>
              <w:top w:val="single" w:sz="8" w:space="0" w:color="auto"/>
            </w:tcBorders>
            <w:vAlign w:val="center"/>
          </w:tcPr>
          <w:p w14:paraId="2C687168" w14:textId="77777777" w:rsidR="0037676C" w:rsidRPr="0017774E" w:rsidRDefault="0037676C" w:rsidP="00F41C05">
            <w:pPr>
              <w:spacing w:before="60" w:after="60"/>
              <w:jc w:val="right"/>
              <w:rPr>
                <w:rFonts w:eastAsia="Calibri" w:cs="Arial"/>
                <w:sz w:val="18"/>
                <w:szCs w:val="18"/>
              </w:rPr>
            </w:pPr>
            <w:r w:rsidRPr="005C1C80">
              <w:rPr>
                <w:w w:val="105"/>
                <w:sz w:val="18"/>
                <w:szCs w:val="18"/>
              </w:rPr>
              <w:t>2,</w:t>
            </w:r>
            <w:r>
              <w:rPr>
                <w:w w:val="105"/>
                <w:sz w:val="18"/>
                <w:szCs w:val="18"/>
              </w:rPr>
              <w:t>479</w:t>
            </w:r>
            <w:r w:rsidRPr="005C1C80">
              <w:rPr>
                <w:w w:val="105"/>
                <w:sz w:val="18"/>
                <w:szCs w:val="18"/>
              </w:rPr>
              <w:t>.</w:t>
            </w:r>
            <w:r>
              <w:rPr>
                <w:w w:val="105"/>
                <w:sz w:val="18"/>
                <w:szCs w:val="18"/>
              </w:rPr>
              <w:t>88</w:t>
            </w:r>
          </w:p>
        </w:tc>
        <w:tc>
          <w:tcPr>
            <w:tcW w:w="956" w:type="dxa"/>
            <w:tcBorders>
              <w:top w:val="single" w:sz="8" w:space="0" w:color="auto"/>
            </w:tcBorders>
            <w:vAlign w:val="center"/>
          </w:tcPr>
          <w:p w14:paraId="3DD362EC" w14:textId="77777777" w:rsidR="0037676C" w:rsidRPr="0017774E" w:rsidRDefault="0037676C" w:rsidP="00F41C05">
            <w:pPr>
              <w:spacing w:before="60" w:after="60"/>
              <w:jc w:val="right"/>
              <w:rPr>
                <w:rFonts w:eastAsia="Calibri" w:cs="Arial"/>
                <w:sz w:val="18"/>
                <w:szCs w:val="18"/>
              </w:rPr>
            </w:pPr>
            <w:r w:rsidRPr="005C1C80">
              <w:rPr>
                <w:w w:val="105"/>
                <w:sz w:val="18"/>
                <w:szCs w:val="18"/>
              </w:rPr>
              <w:t>2,9</w:t>
            </w:r>
            <w:r>
              <w:rPr>
                <w:w w:val="105"/>
                <w:sz w:val="18"/>
                <w:szCs w:val="18"/>
              </w:rPr>
              <w:t>30</w:t>
            </w:r>
            <w:r w:rsidRPr="005C1C80">
              <w:rPr>
                <w:w w:val="105"/>
                <w:sz w:val="18"/>
                <w:szCs w:val="18"/>
              </w:rPr>
              <w:t>.</w:t>
            </w:r>
            <w:r>
              <w:rPr>
                <w:w w:val="105"/>
                <w:sz w:val="18"/>
                <w:szCs w:val="18"/>
              </w:rPr>
              <w:t>76</w:t>
            </w:r>
          </w:p>
        </w:tc>
        <w:tc>
          <w:tcPr>
            <w:tcW w:w="956" w:type="dxa"/>
            <w:tcBorders>
              <w:top w:val="single" w:sz="8" w:space="0" w:color="auto"/>
            </w:tcBorders>
            <w:vAlign w:val="center"/>
          </w:tcPr>
          <w:p w14:paraId="7186BDCA" w14:textId="77777777" w:rsidR="0037676C" w:rsidRPr="0017774E" w:rsidRDefault="0037676C" w:rsidP="00F41C05">
            <w:pPr>
              <w:spacing w:before="60" w:after="60"/>
              <w:jc w:val="right"/>
              <w:rPr>
                <w:rFonts w:eastAsia="Calibri" w:cs="Arial"/>
                <w:sz w:val="18"/>
                <w:szCs w:val="18"/>
              </w:rPr>
            </w:pPr>
            <w:r w:rsidRPr="005C1C80">
              <w:rPr>
                <w:w w:val="105"/>
                <w:sz w:val="18"/>
                <w:szCs w:val="18"/>
              </w:rPr>
              <w:t>3,</w:t>
            </w:r>
            <w:r>
              <w:rPr>
                <w:w w:val="105"/>
                <w:sz w:val="18"/>
                <w:szCs w:val="18"/>
              </w:rPr>
              <w:t>381</w:t>
            </w:r>
            <w:r w:rsidRPr="005C1C80">
              <w:rPr>
                <w:w w:val="105"/>
                <w:sz w:val="18"/>
                <w:szCs w:val="18"/>
              </w:rPr>
              <w:t>.</w:t>
            </w:r>
            <w:r>
              <w:rPr>
                <w:w w:val="105"/>
                <w:sz w:val="18"/>
                <w:szCs w:val="18"/>
              </w:rPr>
              <w:t>65</w:t>
            </w:r>
          </w:p>
        </w:tc>
        <w:tc>
          <w:tcPr>
            <w:tcW w:w="956" w:type="dxa"/>
            <w:tcBorders>
              <w:top w:val="single" w:sz="8" w:space="0" w:color="auto"/>
            </w:tcBorders>
            <w:vAlign w:val="center"/>
          </w:tcPr>
          <w:p w14:paraId="592BE837" w14:textId="77777777" w:rsidR="0037676C" w:rsidRPr="0017774E" w:rsidRDefault="0037676C" w:rsidP="00F41C05">
            <w:pPr>
              <w:spacing w:before="60" w:after="60"/>
              <w:jc w:val="right"/>
              <w:rPr>
                <w:rFonts w:eastAsia="Calibri" w:cs="Arial"/>
                <w:sz w:val="18"/>
                <w:szCs w:val="18"/>
              </w:rPr>
            </w:pPr>
            <w:r>
              <w:rPr>
                <w:w w:val="105"/>
                <w:sz w:val="18"/>
                <w:szCs w:val="18"/>
              </w:rPr>
              <w:t>4</w:t>
            </w:r>
            <w:r w:rsidRPr="005C1C80">
              <w:rPr>
                <w:w w:val="105"/>
                <w:sz w:val="18"/>
                <w:szCs w:val="18"/>
              </w:rPr>
              <w:t>,</w:t>
            </w:r>
            <w:r>
              <w:rPr>
                <w:w w:val="105"/>
                <w:sz w:val="18"/>
                <w:szCs w:val="18"/>
              </w:rPr>
              <w:t>057</w:t>
            </w:r>
            <w:r w:rsidRPr="005C1C80">
              <w:rPr>
                <w:w w:val="105"/>
                <w:sz w:val="18"/>
                <w:szCs w:val="18"/>
              </w:rPr>
              <w:t>.</w:t>
            </w:r>
            <w:r>
              <w:rPr>
                <w:w w:val="105"/>
                <w:sz w:val="18"/>
                <w:szCs w:val="18"/>
              </w:rPr>
              <w:t>98</w:t>
            </w:r>
          </w:p>
        </w:tc>
      </w:tr>
      <w:tr w:rsidR="0037676C" w:rsidRPr="00A204AC" w14:paraId="150331D1" w14:textId="77777777" w:rsidTr="00F41C05">
        <w:tc>
          <w:tcPr>
            <w:tcW w:w="1368" w:type="dxa"/>
          </w:tcPr>
          <w:p w14:paraId="1B0635AF" w14:textId="77777777" w:rsidR="0037676C" w:rsidRPr="00A204AC" w:rsidRDefault="0037676C" w:rsidP="00F41C05">
            <w:pPr>
              <w:spacing w:before="60" w:after="60"/>
              <w:rPr>
                <w:rFonts w:eastAsia="Calibri" w:cs="Times New Roman"/>
              </w:rPr>
            </w:pPr>
            <w:r w:rsidRPr="00A204AC">
              <w:rPr>
                <w:rFonts w:eastAsia="Calibri" w:cs="Arial"/>
                <w:color w:val="000000"/>
                <w:sz w:val="18"/>
                <w:szCs w:val="18"/>
              </w:rPr>
              <w:t>South Yorkshire Fire &amp; Rescue Authority</w:t>
            </w:r>
          </w:p>
        </w:tc>
        <w:tc>
          <w:tcPr>
            <w:tcW w:w="956" w:type="dxa"/>
            <w:vAlign w:val="center"/>
          </w:tcPr>
          <w:p w14:paraId="58464713" w14:textId="77777777" w:rsidR="0037676C" w:rsidRPr="0017774E" w:rsidRDefault="0037676C" w:rsidP="00F41C05">
            <w:pPr>
              <w:spacing w:before="60" w:after="60"/>
              <w:jc w:val="right"/>
              <w:rPr>
                <w:rFonts w:eastAsia="Calibri" w:cs="Arial"/>
                <w:sz w:val="18"/>
                <w:szCs w:val="18"/>
              </w:rPr>
            </w:pPr>
            <w:r>
              <w:rPr>
                <w:w w:val="105"/>
                <w:sz w:val="18"/>
                <w:szCs w:val="18"/>
              </w:rPr>
              <w:t>60</w:t>
            </w:r>
            <w:r w:rsidRPr="005C1C80">
              <w:rPr>
                <w:w w:val="105"/>
                <w:sz w:val="18"/>
                <w:szCs w:val="18"/>
              </w:rPr>
              <w:t>.0</w:t>
            </w:r>
            <w:r>
              <w:rPr>
                <w:w w:val="105"/>
                <w:sz w:val="18"/>
                <w:szCs w:val="18"/>
              </w:rPr>
              <w:t>3</w:t>
            </w:r>
          </w:p>
        </w:tc>
        <w:tc>
          <w:tcPr>
            <w:tcW w:w="956" w:type="dxa"/>
            <w:vAlign w:val="center"/>
          </w:tcPr>
          <w:p w14:paraId="1B218F34" w14:textId="77777777" w:rsidR="0037676C" w:rsidRPr="0017774E" w:rsidRDefault="0037676C" w:rsidP="00F41C05">
            <w:pPr>
              <w:spacing w:before="60" w:after="60"/>
              <w:jc w:val="right"/>
              <w:rPr>
                <w:rFonts w:eastAsia="Calibri" w:cs="Arial"/>
                <w:sz w:val="18"/>
                <w:szCs w:val="18"/>
              </w:rPr>
            </w:pPr>
            <w:r>
              <w:rPr>
                <w:w w:val="105"/>
                <w:sz w:val="18"/>
                <w:szCs w:val="18"/>
              </w:rPr>
              <w:t>70</w:t>
            </w:r>
            <w:r w:rsidRPr="005C1C80">
              <w:rPr>
                <w:w w:val="105"/>
                <w:sz w:val="18"/>
                <w:szCs w:val="18"/>
              </w:rPr>
              <w:t>.</w:t>
            </w:r>
            <w:r>
              <w:rPr>
                <w:w w:val="105"/>
                <w:sz w:val="18"/>
                <w:szCs w:val="18"/>
              </w:rPr>
              <w:t>04</w:t>
            </w:r>
          </w:p>
        </w:tc>
        <w:tc>
          <w:tcPr>
            <w:tcW w:w="956" w:type="dxa"/>
            <w:vAlign w:val="center"/>
          </w:tcPr>
          <w:p w14:paraId="717F758F" w14:textId="77777777" w:rsidR="0037676C" w:rsidRPr="0017774E" w:rsidRDefault="0037676C" w:rsidP="00F41C05">
            <w:pPr>
              <w:spacing w:before="60" w:after="60"/>
              <w:jc w:val="right"/>
              <w:rPr>
                <w:rFonts w:eastAsia="Calibri" w:cs="Arial"/>
                <w:sz w:val="18"/>
                <w:szCs w:val="18"/>
              </w:rPr>
            </w:pPr>
            <w:r>
              <w:rPr>
                <w:w w:val="105"/>
                <w:sz w:val="18"/>
                <w:szCs w:val="18"/>
              </w:rPr>
              <w:t>80</w:t>
            </w:r>
            <w:r w:rsidRPr="005C1C80">
              <w:rPr>
                <w:w w:val="105"/>
                <w:sz w:val="18"/>
                <w:szCs w:val="18"/>
              </w:rPr>
              <w:t>.0</w:t>
            </w:r>
            <w:r>
              <w:rPr>
                <w:w w:val="105"/>
                <w:sz w:val="18"/>
                <w:szCs w:val="18"/>
              </w:rPr>
              <w:t>4</w:t>
            </w:r>
          </w:p>
        </w:tc>
        <w:tc>
          <w:tcPr>
            <w:tcW w:w="956" w:type="dxa"/>
            <w:vAlign w:val="center"/>
          </w:tcPr>
          <w:p w14:paraId="41CDED94" w14:textId="77777777" w:rsidR="0037676C" w:rsidRPr="0017774E" w:rsidRDefault="0037676C" w:rsidP="00F41C05">
            <w:pPr>
              <w:spacing w:before="60" w:after="60"/>
              <w:jc w:val="right"/>
              <w:rPr>
                <w:rFonts w:eastAsia="Calibri" w:cs="Arial"/>
                <w:sz w:val="18"/>
                <w:szCs w:val="18"/>
              </w:rPr>
            </w:pPr>
            <w:r>
              <w:rPr>
                <w:w w:val="105"/>
                <w:sz w:val="18"/>
                <w:szCs w:val="18"/>
              </w:rPr>
              <w:t>90</w:t>
            </w:r>
            <w:r w:rsidRPr="005C1C80">
              <w:rPr>
                <w:w w:val="105"/>
                <w:sz w:val="18"/>
                <w:szCs w:val="18"/>
              </w:rPr>
              <w:t>.05</w:t>
            </w:r>
          </w:p>
        </w:tc>
        <w:tc>
          <w:tcPr>
            <w:tcW w:w="956" w:type="dxa"/>
            <w:vAlign w:val="center"/>
          </w:tcPr>
          <w:p w14:paraId="14201FB5" w14:textId="77777777" w:rsidR="0037676C" w:rsidRPr="0017774E" w:rsidRDefault="0037676C" w:rsidP="00F41C05">
            <w:pPr>
              <w:spacing w:before="60" w:after="60"/>
              <w:jc w:val="right"/>
              <w:rPr>
                <w:rFonts w:eastAsia="Calibri" w:cs="Arial"/>
                <w:sz w:val="18"/>
                <w:szCs w:val="18"/>
              </w:rPr>
            </w:pPr>
            <w:r w:rsidRPr="005C1C80">
              <w:rPr>
                <w:w w:val="105"/>
                <w:sz w:val="18"/>
                <w:szCs w:val="18"/>
              </w:rPr>
              <w:t>1</w:t>
            </w:r>
            <w:r>
              <w:rPr>
                <w:w w:val="105"/>
                <w:sz w:val="18"/>
                <w:szCs w:val="18"/>
              </w:rPr>
              <w:t>1</w:t>
            </w:r>
            <w:r w:rsidRPr="005C1C80">
              <w:rPr>
                <w:w w:val="105"/>
                <w:sz w:val="18"/>
                <w:szCs w:val="18"/>
              </w:rPr>
              <w:t>0.</w:t>
            </w:r>
            <w:r>
              <w:rPr>
                <w:w w:val="105"/>
                <w:sz w:val="18"/>
                <w:szCs w:val="18"/>
              </w:rPr>
              <w:t>06</w:t>
            </w:r>
          </w:p>
        </w:tc>
        <w:tc>
          <w:tcPr>
            <w:tcW w:w="956" w:type="dxa"/>
            <w:vAlign w:val="center"/>
          </w:tcPr>
          <w:p w14:paraId="2F6D2D89" w14:textId="77777777" w:rsidR="0037676C" w:rsidRPr="0017774E" w:rsidRDefault="0037676C" w:rsidP="00F41C05">
            <w:pPr>
              <w:spacing w:before="60" w:after="60"/>
              <w:jc w:val="right"/>
              <w:rPr>
                <w:rFonts w:eastAsia="Calibri" w:cs="Arial"/>
                <w:sz w:val="18"/>
                <w:szCs w:val="18"/>
              </w:rPr>
            </w:pPr>
            <w:r w:rsidRPr="005C1C80">
              <w:rPr>
                <w:w w:val="105"/>
                <w:sz w:val="18"/>
                <w:szCs w:val="18"/>
              </w:rPr>
              <w:t>1</w:t>
            </w:r>
            <w:r>
              <w:rPr>
                <w:w w:val="105"/>
                <w:sz w:val="18"/>
                <w:szCs w:val="18"/>
              </w:rPr>
              <w:t>30</w:t>
            </w:r>
            <w:r w:rsidRPr="005C1C80">
              <w:rPr>
                <w:w w:val="105"/>
                <w:sz w:val="18"/>
                <w:szCs w:val="18"/>
              </w:rPr>
              <w:t>.</w:t>
            </w:r>
            <w:r>
              <w:rPr>
                <w:w w:val="105"/>
                <w:sz w:val="18"/>
                <w:szCs w:val="18"/>
              </w:rPr>
              <w:t>07</w:t>
            </w:r>
          </w:p>
        </w:tc>
        <w:tc>
          <w:tcPr>
            <w:tcW w:w="956" w:type="dxa"/>
            <w:vAlign w:val="center"/>
          </w:tcPr>
          <w:p w14:paraId="0A789EE4" w14:textId="77777777" w:rsidR="0037676C" w:rsidRPr="0017774E" w:rsidRDefault="0037676C" w:rsidP="00F41C05">
            <w:pPr>
              <w:spacing w:before="60" w:after="60"/>
              <w:jc w:val="right"/>
              <w:rPr>
                <w:rFonts w:eastAsia="Calibri" w:cs="Arial"/>
                <w:sz w:val="18"/>
                <w:szCs w:val="18"/>
              </w:rPr>
            </w:pPr>
            <w:r w:rsidRPr="005C1C80">
              <w:rPr>
                <w:w w:val="105"/>
                <w:sz w:val="18"/>
                <w:szCs w:val="18"/>
              </w:rPr>
              <w:t>1</w:t>
            </w:r>
            <w:r>
              <w:rPr>
                <w:w w:val="105"/>
                <w:sz w:val="18"/>
                <w:szCs w:val="18"/>
              </w:rPr>
              <w:t>50</w:t>
            </w:r>
            <w:r w:rsidRPr="005C1C80">
              <w:rPr>
                <w:w w:val="105"/>
                <w:sz w:val="18"/>
                <w:szCs w:val="18"/>
              </w:rPr>
              <w:t>.</w:t>
            </w:r>
            <w:r>
              <w:rPr>
                <w:w w:val="105"/>
                <w:sz w:val="18"/>
                <w:szCs w:val="18"/>
              </w:rPr>
              <w:t>08</w:t>
            </w:r>
          </w:p>
        </w:tc>
        <w:tc>
          <w:tcPr>
            <w:tcW w:w="956" w:type="dxa"/>
            <w:vAlign w:val="center"/>
          </w:tcPr>
          <w:p w14:paraId="50743432" w14:textId="77777777" w:rsidR="0037676C" w:rsidRPr="0017774E" w:rsidRDefault="0037676C" w:rsidP="00F41C05">
            <w:pPr>
              <w:spacing w:before="60" w:after="60"/>
              <w:jc w:val="right"/>
              <w:rPr>
                <w:rFonts w:eastAsia="Calibri" w:cs="Arial"/>
                <w:sz w:val="18"/>
                <w:szCs w:val="18"/>
              </w:rPr>
            </w:pPr>
            <w:r w:rsidRPr="005C1C80">
              <w:rPr>
                <w:w w:val="105"/>
                <w:sz w:val="18"/>
                <w:szCs w:val="18"/>
              </w:rPr>
              <w:t>1</w:t>
            </w:r>
            <w:r>
              <w:rPr>
                <w:w w:val="105"/>
                <w:sz w:val="18"/>
                <w:szCs w:val="18"/>
              </w:rPr>
              <w:t>8</w:t>
            </w:r>
            <w:r w:rsidRPr="005C1C80">
              <w:rPr>
                <w:w w:val="105"/>
                <w:sz w:val="18"/>
                <w:szCs w:val="18"/>
              </w:rPr>
              <w:t>0.10</w:t>
            </w:r>
          </w:p>
        </w:tc>
      </w:tr>
      <w:tr w:rsidR="0037676C" w:rsidRPr="00A204AC" w14:paraId="113C916A" w14:textId="77777777" w:rsidTr="00F41C05">
        <w:tc>
          <w:tcPr>
            <w:tcW w:w="1368" w:type="dxa"/>
            <w:tcBorders>
              <w:bottom w:val="single" w:sz="12" w:space="0" w:color="auto"/>
            </w:tcBorders>
          </w:tcPr>
          <w:p w14:paraId="369AD5A0" w14:textId="77777777" w:rsidR="0037676C" w:rsidRPr="00A204AC" w:rsidRDefault="0037676C" w:rsidP="00F41C05">
            <w:pPr>
              <w:spacing w:before="60" w:after="60"/>
              <w:rPr>
                <w:rFonts w:eastAsia="Calibri" w:cs="Times New Roman"/>
              </w:rPr>
            </w:pPr>
            <w:r w:rsidRPr="00A204AC">
              <w:rPr>
                <w:rFonts w:eastAsia="Calibri" w:cs="Arial"/>
                <w:color w:val="000000"/>
                <w:sz w:val="18"/>
                <w:szCs w:val="18"/>
              </w:rPr>
              <w:t xml:space="preserve">South Yorkshire </w:t>
            </w:r>
            <w:r>
              <w:rPr>
                <w:rFonts w:eastAsia="Calibri" w:cs="Arial"/>
                <w:color w:val="000000"/>
                <w:sz w:val="18"/>
                <w:szCs w:val="18"/>
              </w:rPr>
              <w:t xml:space="preserve">Mayoral </w:t>
            </w:r>
            <w:r w:rsidRPr="00A204AC">
              <w:rPr>
                <w:rFonts w:eastAsia="Calibri" w:cs="Arial"/>
                <w:color w:val="000000"/>
                <w:sz w:val="18"/>
                <w:szCs w:val="18"/>
              </w:rPr>
              <w:t>Police and Crime Commissioner</w:t>
            </w:r>
          </w:p>
        </w:tc>
        <w:tc>
          <w:tcPr>
            <w:tcW w:w="956" w:type="dxa"/>
            <w:tcBorders>
              <w:bottom w:val="single" w:sz="12" w:space="0" w:color="auto"/>
            </w:tcBorders>
            <w:vAlign w:val="center"/>
          </w:tcPr>
          <w:p w14:paraId="6D022587" w14:textId="77777777" w:rsidR="0037676C" w:rsidRPr="0017774E" w:rsidRDefault="0037676C" w:rsidP="00F41C05">
            <w:pPr>
              <w:spacing w:before="60" w:after="60"/>
              <w:jc w:val="right"/>
              <w:rPr>
                <w:rFonts w:eastAsia="Calibri" w:cs="Arial"/>
                <w:sz w:val="18"/>
                <w:szCs w:val="18"/>
              </w:rPr>
            </w:pPr>
            <w:r w:rsidRPr="005C1C80">
              <w:rPr>
                <w:w w:val="105"/>
                <w:sz w:val="18"/>
                <w:szCs w:val="18"/>
              </w:rPr>
              <w:t>17</w:t>
            </w:r>
            <w:r>
              <w:rPr>
                <w:w w:val="105"/>
                <w:sz w:val="18"/>
                <w:szCs w:val="18"/>
              </w:rPr>
              <w:t>6</w:t>
            </w:r>
            <w:r w:rsidRPr="005C1C80">
              <w:rPr>
                <w:w w:val="105"/>
                <w:sz w:val="18"/>
                <w:szCs w:val="18"/>
              </w:rPr>
              <w:t>.</w:t>
            </w:r>
            <w:r>
              <w:rPr>
                <w:w w:val="105"/>
                <w:sz w:val="18"/>
                <w:szCs w:val="18"/>
              </w:rPr>
              <w:t>69</w:t>
            </w:r>
          </w:p>
        </w:tc>
        <w:tc>
          <w:tcPr>
            <w:tcW w:w="956" w:type="dxa"/>
            <w:tcBorders>
              <w:bottom w:val="single" w:sz="12" w:space="0" w:color="auto"/>
            </w:tcBorders>
            <w:vAlign w:val="center"/>
          </w:tcPr>
          <w:p w14:paraId="0666940C" w14:textId="77777777" w:rsidR="0037676C" w:rsidRPr="0017774E" w:rsidRDefault="0037676C" w:rsidP="00F41C05">
            <w:pPr>
              <w:spacing w:before="60" w:after="60"/>
              <w:jc w:val="right"/>
              <w:rPr>
                <w:rFonts w:eastAsia="Calibri" w:cs="Arial"/>
                <w:sz w:val="18"/>
                <w:szCs w:val="18"/>
              </w:rPr>
            </w:pPr>
            <w:r>
              <w:rPr>
                <w:w w:val="105"/>
                <w:sz w:val="18"/>
                <w:szCs w:val="18"/>
              </w:rPr>
              <w:t>206</w:t>
            </w:r>
            <w:r w:rsidRPr="005C1C80">
              <w:rPr>
                <w:w w:val="105"/>
                <w:sz w:val="18"/>
                <w:szCs w:val="18"/>
              </w:rPr>
              <w:t>.</w:t>
            </w:r>
            <w:r>
              <w:rPr>
                <w:w w:val="105"/>
                <w:sz w:val="18"/>
                <w:szCs w:val="18"/>
              </w:rPr>
              <w:t>14</w:t>
            </w:r>
          </w:p>
        </w:tc>
        <w:tc>
          <w:tcPr>
            <w:tcW w:w="956" w:type="dxa"/>
            <w:tcBorders>
              <w:bottom w:val="single" w:sz="12" w:space="0" w:color="auto"/>
            </w:tcBorders>
            <w:vAlign w:val="center"/>
          </w:tcPr>
          <w:p w14:paraId="284A4855" w14:textId="77777777" w:rsidR="0037676C" w:rsidRPr="0017774E" w:rsidRDefault="0037676C" w:rsidP="00F41C05">
            <w:pPr>
              <w:spacing w:before="60" w:after="60"/>
              <w:jc w:val="right"/>
              <w:rPr>
                <w:rFonts w:eastAsia="Calibri" w:cs="Arial"/>
                <w:sz w:val="18"/>
                <w:szCs w:val="18"/>
              </w:rPr>
            </w:pPr>
            <w:r w:rsidRPr="005C1C80">
              <w:rPr>
                <w:w w:val="105"/>
                <w:sz w:val="18"/>
                <w:szCs w:val="18"/>
              </w:rPr>
              <w:t>23</w:t>
            </w:r>
            <w:r>
              <w:rPr>
                <w:w w:val="105"/>
                <w:sz w:val="18"/>
                <w:szCs w:val="18"/>
              </w:rPr>
              <w:t>5</w:t>
            </w:r>
            <w:r w:rsidRPr="005C1C80">
              <w:rPr>
                <w:w w:val="105"/>
                <w:sz w:val="18"/>
                <w:szCs w:val="18"/>
              </w:rPr>
              <w:t>.5</w:t>
            </w:r>
            <w:r>
              <w:rPr>
                <w:w w:val="105"/>
                <w:sz w:val="18"/>
                <w:szCs w:val="18"/>
              </w:rPr>
              <w:t>9</w:t>
            </w:r>
          </w:p>
        </w:tc>
        <w:tc>
          <w:tcPr>
            <w:tcW w:w="956" w:type="dxa"/>
            <w:tcBorders>
              <w:bottom w:val="single" w:sz="12" w:space="0" w:color="auto"/>
            </w:tcBorders>
            <w:vAlign w:val="center"/>
          </w:tcPr>
          <w:p w14:paraId="44C5B2A8" w14:textId="77777777" w:rsidR="0037676C" w:rsidRPr="0017774E" w:rsidRDefault="0037676C" w:rsidP="00F41C05">
            <w:pPr>
              <w:spacing w:before="60" w:after="60"/>
              <w:jc w:val="right"/>
              <w:rPr>
                <w:rFonts w:eastAsia="Calibri" w:cs="Arial"/>
                <w:sz w:val="18"/>
                <w:szCs w:val="18"/>
              </w:rPr>
            </w:pPr>
            <w:r w:rsidRPr="005C1C80">
              <w:rPr>
                <w:w w:val="105"/>
                <w:sz w:val="18"/>
                <w:szCs w:val="18"/>
              </w:rPr>
              <w:t>2</w:t>
            </w:r>
            <w:r>
              <w:rPr>
                <w:w w:val="105"/>
                <w:sz w:val="18"/>
                <w:szCs w:val="18"/>
              </w:rPr>
              <w:t>6</w:t>
            </w:r>
            <w:r w:rsidRPr="005C1C80">
              <w:rPr>
                <w:w w:val="105"/>
                <w:sz w:val="18"/>
                <w:szCs w:val="18"/>
              </w:rPr>
              <w:t>5.04</w:t>
            </w:r>
          </w:p>
        </w:tc>
        <w:tc>
          <w:tcPr>
            <w:tcW w:w="956" w:type="dxa"/>
            <w:tcBorders>
              <w:bottom w:val="single" w:sz="12" w:space="0" w:color="auto"/>
            </w:tcBorders>
            <w:vAlign w:val="center"/>
          </w:tcPr>
          <w:p w14:paraId="6F639F56" w14:textId="77777777" w:rsidR="0037676C" w:rsidRPr="0017774E" w:rsidRDefault="0037676C" w:rsidP="00F41C05">
            <w:pPr>
              <w:spacing w:before="60" w:after="60"/>
              <w:jc w:val="right"/>
              <w:rPr>
                <w:rFonts w:eastAsia="Calibri" w:cs="Arial"/>
                <w:sz w:val="18"/>
                <w:szCs w:val="18"/>
              </w:rPr>
            </w:pPr>
            <w:r w:rsidRPr="005C1C80">
              <w:rPr>
                <w:w w:val="105"/>
                <w:sz w:val="18"/>
                <w:szCs w:val="18"/>
              </w:rPr>
              <w:t>3</w:t>
            </w:r>
            <w:r>
              <w:rPr>
                <w:w w:val="105"/>
                <w:sz w:val="18"/>
                <w:szCs w:val="18"/>
              </w:rPr>
              <w:t>23</w:t>
            </w:r>
            <w:r w:rsidRPr="005C1C80">
              <w:rPr>
                <w:w w:val="105"/>
                <w:sz w:val="18"/>
                <w:szCs w:val="18"/>
              </w:rPr>
              <w:t>.</w:t>
            </w:r>
            <w:r>
              <w:rPr>
                <w:w w:val="105"/>
                <w:sz w:val="18"/>
                <w:szCs w:val="18"/>
              </w:rPr>
              <w:t>94</w:t>
            </w:r>
          </w:p>
        </w:tc>
        <w:tc>
          <w:tcPr>
            <w:tcW w:w="956" w:type="dxa"/>
            <w:tcBorders>
              <w:bottom w:val="single" w:sz="12" w:space="0" w:color="auto"/>
            </w:tcBorders>
            <w:vAlign w:val="center"/>
          </w:tcPr>
          <w:p w14:paraId="5BE48AF2" w14:textId="77777777" w:rsidR="0037676C" w:rsidRPr="0017774E" w:rsidRDefault="0037676C" w:rsidP="00F41C05">
            <w:pPr>
              <w:spacing w:before="60" w:after="60"/>
              <w:jc w:val="right"/>
              <w:rPr>
                <w:rFonts w:eastAsia="Calibri" w:cs="Arial"/>
                <w:sz w:val="18"/>
                <w:szCs w:val="18"/>
              </w:rPr>
            </w:pPr>
            <w:r w:rsidRPr="005C1C80">
              <w:rPr>
                <w:w w:val="105"/>
                <w:sz w:val="18"/>
                <w:szCs w:val="18"/>
              </w:rPr>
              <w:t>3</w:t>
            </w:r>
            <w:r>
              <w:rPr>
                <w:w w:val="105"/>
                <w:sz w:val="18"/>
                <w:szCs w:val="18"/>
              </w:rPr>
              <w:t>8</w:t>
            </w:r>
            <w:r w:rsidRPr="005C1C80">
              <w:rPr>
                <w:w w:val="105"/>
                <w:sz w:val="18"/>
                <w:szCs w:val="18"/>
              </w:rPr>
              <w:t>2.</w:t>
            </w:r>
            <w:r>
              <w:rPr>
                <w:w w:val="105"/>
                <w:sz w:val="18"/>
                <w:szCs w:val="18"/>
              </w:rPr>
              <w:t>83</w:t>
            </w:r>
          </w:p>
        </w:tc>
        <w:tc>
          <w:tcPr>
            <w:tcW w:w="956" w:type="dxa"/>
            <w:tcBorders>
              <w:bottom w:val="single" w:sz="12" w:space="0" w:color="auto"/>
            </w:tcBorders>
            <w:vAlign w:val="center"/>
          </w:tcPr>
          <w:p w14:paraId="69B3448C" w14:textId="77777777" w:rsidR="0037676C" w:rsidRPr="0017774E" w:rsidRDefault="0037676C" w:rsidP="00F41C05">
            <w:pPr>
              <w:spacing w:before="60" w:after="60"/>
              <w:jc w:val="right"/>
              <w:rPr>
                <w:rFonts w:eastAsia="Calibri" w:cs="Arial"/>
                <w:sz w:val="18"/>
                <w:szCs w:val="18"/>
              </w:rPr>
            </w:pPr>
            <w:r w:rsidRPr="005C1C80">
              <w:rPr>
                <w:w w:val="105"/>
                <w:sz w:val="18"/>
                <w:szCs w:val="18"/>
              </w:rPr>
              <w:t>4</w:t>
            </w:r>
            <w:r>
              <w:rPr>
                <w:w w:val="105"/>
                <w:sz w:val="18"/>
                <w:szCs w:val="18"/>
              </w:rPr>
              <w:t>4</w:t>
            </w:r>
            <w:r w:rsidRPr="005C1C80">
              <w:rPr>
                <w:w w:val="105"/>
                <w:sz w:val="18"/>
                <w:szCs w:val="18"/>
              </w:rPr>
              <w:t>1.</w:t>
            </w:r>
            <w:r>
              <w:rPr>
                <w:w w:val="105"/>
                <w:sz w:val="18"/>
                <w:szCs w:val="18"/>
              </w:rPr>
              <w:t>73</w:t>
            </w:r>
          </w:p>
        </w:tc>
        <w:tc>
          <w:tcPr>
            <w:tcW w:w="956" w:type="dxa"/>
            <w:tcBorders>
              <w:bottom w:val="single" w:sz="12" w:space="0" w:color="auto"/>
            </w:tcBorders>
            <w:vAlign w:val="center"/>
          </w:tcPr>
          <w:p w14:paraId="1D599883" w14:textId="77777777" w:rsidR="0037676C" w:rsidRPr="0017774E" w:rsidRDefault="0037676C" w:rsidP="00F41C05">
            <w:pPr>
              <w:spacing w:before="60" w:after="60"/>
              <w:jc w:val="right"/>
              <w:rPr>
                <w:rFonts w:eastAsia="Calibri" w:cs="Arial"/>
                <w:sz w:val="18"/>
                <w:szCs w:val="18"/>
              </w:rPr>
            </w:pPr>
            <w:r w:rsidRPr="005C1C80">
              <w:rPr>
                <w:w w:val="105"/>
                <w:sz w:val="18"/>
                <w:szCs w:val="18"/>
              </w:rPr>
              <w:t>5</w:t>
            </w:r>
            <w:r>
              <w:rPr>
                <w:w w:val="105"/>
                <w:sz w:val="18"/>
                <w:szCs w:val="18"/>
              </w:rPr>
              <w:t>30</w:t>
            </w:r>
            <w:r w:rsidRPr="005C1C80">
              <w:rPr>
                <w:w w:val="105"/>
                <w:sz w:val="18"/>
                <w:szCs w:val="18"/>
              </w:rPr>
              <w:t>.08</w:t>
            </w:r>
          </w:p>
        </w:tc>
      </w:tr>
      <w:tr w:rsidR="0037676C" w:rsidRPr="00A204AC" w14:paraId="331A742B" w14:textId="77777777" w:rsidTr="00F41C05">
        <w:tc>
          <w:tcPr>
            <w:tcW w:w="1368" w:type="dxa"/>
            <w:tcBorders>
              <w:top w:val="single" w:sz="12" w:space="0" w:color="auto"/>
              <w:bottom w:val="single" w:sz="12" w:space="0" w:color="auto"/>
            </w:tcBorders>
          </w:tcPr>
          <w:p w14:paraId="5BA34F58" w14:textId="77777777" w:rsidR="0037676C" w:rsidRPr="00A204AC" w:rsidRDefault="0037676C" w:rsidP="00F41C05">
            <w:pPr>
              <w:spacing w:before="60" w:after="60"/>
              <w:rPr>
                <w:rFonts w:eastAsia="Calibri" w:cs="Times New Roman"/>
              </w:rPr>
            </w:pPr>
            <w:r w:rsidRPr="00A204AC">
              <w:rPr>
                <w:rFonts w:eastAsia="Calibri" w:cs="Arial"/>
                <w:color w:val="000000"/>
                <w:sz w:val="18"/>
                <w:szCs w:val="18"/>
              </w:rPr>
              <w:lastRenderedPageBreak/>
              <w:t>Total charge for non-parish areas of Sheffield</w:t>
            </w:r>
          </w:p>
        </w:tc>
        <w:tc>
          <w:tcPr>
            <w:tcW w:w="956" w:type="dxa"/>
            <w:tcBorders>
              <w:top w:val="single" w:sz="12" w:space="0" w:color="auto"/>
              <w:bottom w:val="single" w:sz="12" w:space="0" w:color="auto"/>
            </w:tcBorders>
            <w:vAlign w:val="center"/>
          </w:tcPr>
          <w:p w14:paraId="2327D9E2" w14:textId="77777777" w:rsidR="0037676C" w:rsidRPr="0017774E" w:rsidRDefault="0037676C" w:rsidP="00F41C05">
            <w:pPr>
              <w:spacing w:before="60" w:after="60"/>
              <w:jc w:val="right"/>
              <w:rPr>
                <w:rFonts w:eastAsia="Calibri" w:cs="Arial"/>
                <w:sz w:val="18"/>
                <w:szCs w:val="18"/>
              </w:rPr>
            </w:pPr>
            <w:r w:rsidRPr="005C1C80">
              <w:rPr>
                <w:w w:val="105"/>
                <w:sz w:val="18"/>
                <w:szCs w:val="18"/>
              </w:rPr>
              <w:t>1,5</w:t>
            </w:r>
            <w:r>
              <w:rPr>
                <w:w w:val="105"/>
                <w:sz w:val="18"/>
                <w:szCs w:val="18"/>
              </w:rPr>
              <w:t>89</w:t>
            </w:r>
            <w:r w:rsidRPr="005C1C80">
              <w:rPr>
                <w:w w:val="105"/>
                <w:sz w:val="18"/>
                <w:szCs w:val="18"/>
              </w:rPr>
              <w:t>.3</w:t>
            </w:r>
            <w:r>
              <w:rPr>
                <w:w w:val="105"/>
                <w:sz w:val="18"/>
                <w:szCs w:val="18"/>
              </w:rPr>
              <w:t>8</w:t>
            </w:r>
          </w:p>
        </w:tc>
        <w:tc>
          <w:tcPr>
            <w:tcW w:w="956" w:type="dxa"/>
            <w:tcBorders>
              <w:top w:val="single" w:sz="12" w:space="0" w:color="auto"/>
              <w:bottom w:val="single" w:sz="12" w:space="0" w:color="auto"/>
            </w:tcBorders>
            <w:vAlign w:val="center"/>
          </w:tcPr>
          <w:p w14:paraId="4ADE70B1" w14:textId="77777777" w:rsidR="0037676C" w:rsidRPr="0017774E" w:rsidRDefault="0037676C" w:rsidP="00F41C05">
            <w:pPr>
              <w:spacing w:before="60" w:after="60"/>
              <w:jc w:val="right"/>
              <w:rPr>
                <w:rFonts w:eastAsia="Calibri" w:cs="Arial"/>
                <w:sz w:val="18"/>
                <w:szCs w:val="18"/>
              </w:rPr>
            </w:pPr>
            <w:r w:rsidRPr="005C1C80">
              <w:rPr>
                <w:w w:val="105"/>
                <w:sz w:val="18"/>
                <w:szCs w:val="18"/>
              </w:rPr>
              <w:t>1,</w:t>
            </w:r>
            <w:r>
              <w:rPr>
                <w:w w:val="105"/>
                <w:sz w:val="18"/>
                <w:szCs w:val="18"/>
              </w:rPr>
              <w:t>85</w:t>
            </w:r>
            <w:r w:rsidRPr="005C1C80">
              <w:rPr>
                <w:w w:val="105"/>
                <w:sz w:val="18"/>
                <w:szCs w:val="18"/>
              </w:rPr>
              <w:t>4.</w:t>
            </w:r>
            <w:r>
              <w:rPr>
                <w:w w:val="105"/>
                <w:sz w:val="18"/>
                <w:szCs w:val="18"/>
              </w:rPr>
              <w:t>28</w:t>
            </w:r>
          </w:p>
        </w:tc>
        <w:tc>
          <w:tcPr>
            <w:tcW w:w="956" w:type="dxa"/>
            <w:tcBorders>
              <w:top w:val="single" w:sz="12" w:space="0" w:color="auto"/>
              <w:bottom w:val="single" w:sz="12" w:space="0" w:color="auto"/>
            </w:tcBorders>
            <w:vAlign w:val="center"/>
          </w:tcPr>
          <w:p w14:paraId="52961BFA" w14:textId="77777777" w:rsidR="0037676C" w:rsidRPr="0017774E" w:rsidRDefault="0037676C" w:rsidP="00F41C05">
            <w:pPr>
              <w:spacing w:before="60" w:after="60"/>
              <w:jc w:val="right"/>
              <w:rPr>
                <w:rFonts w:eastAsia="Calibri" w:cs="Arial"/>
                <w:sz w:val="18"/>
                <w:szCs w:val="18"/>
              </w:rPr>
            </w:pPr>
            <w:r w:rsidRPr="005C1C80">
              <w:rPr>
                <w:w w:val="105"/>
                <w:sz w:val="18"/>
                <w:szCs w:val="18"/>
              </w:rPr>
              <w:t>2,</w:t>
            </w:r>
            <w:r>
              <w:rPr>
                <w:w w:val="105"/>
                <w:sz w:val="18"/>
                <w:szCs w:val="18"/>
              </w:rPr>
              <w:t>1</w:t>
            </w:r>
            <w:r w:rsidRPr="005C1C80">
              <w:rPr>
                <w:w w:val="105"/>
                <w:sz w:val="18"/>
                <w:szCs w:val="18"/>
              </w:rPr>
              <w:t>1</w:t>
            </w:r>
            <w:r>
              <w:rPr>
                <w:w w:val="105"/>
                <w:sz w:val="18"/>
                <w:szCs w:val="18"/>
              </w:rPr>
              <w:t>9</w:t>
            </w:r>
            <w:r w:rsidRPr="005C1C80">
              <w:rPr>
                <w:w w:val="105"/>
                <w:sz w:val="18"/>
                <w:szCs w:val="18"/>
              </w:rPr>
              <w:t>.</w:t>
            </w:r>
            <w:r>
              <w:rPr>
                <w:w w:val="105"/>
                <w:sz w:val="18"/>
                <w:szCs w:val="18"/>
              </w:rPr>
              <w:t>1</w:t>
            </w:r>
            <w:r w:rsidRPr="005C1C80">
              <w:rPr>
                <w:w w:val="105"/>
                <w:sz w:val="18"/>
                <w:szCs w:val="18"/>
              </w:rPr>
              <w:t>8</w:t>
            </w:r>
          </w:p>
        </w:tc>
        <w:tc>
          <w:tcPr>
            <w:tcW w:w="956" w:type="dxa"/>
            <w:tcBorders>
              <w:top w:val="single" w:sz="12" w:space="0" w:color="auto"/>
              <w:bottom w:val="single" w:sz="12" w:space="0" w:color="auto"/>
            </w:tcBorders>
            <w:vAlign w:val="center"/>
          </w:tcPr>
          <w:p w14:paraId="63BC3251" w14:textId="77777777" w:rsidR="0037676C" w:rsidRPr="0017774E" w:rsidRDefault="0037676C" w:rsidP="00F41C05">
            <w:pPr>
              <w:spacing w:before="60" w:after="60"/>
              <w:jc w:val="right"/>
              <w:rPr>
                <w:rFonts w:eastAsia="Calibri" w:cs="Arial"/>
                <w:sz w:val="18"/>
                <w:szCs w:val="18"/>
              </w:rPr>
            </w:pPr>
            <w:r w:rsidRPr="005C1C80">
              <w:rPr>
                <w:w w:val="105"/>
                <w:sz w:val="18"/>
                <w:szCs w:val="18"/>
              </w:rPr>
              <w:t>2,</w:t>
            </w:r>
            <w:r>
              <w:rPr>
                <w:w w:val="105"/>
                <w:sz w:val="18"/>
                <w:szCs w:val="18"/>
              </w:rPr>
              <w:t>384</w:t>
            </w:r>
            <w:r w:rsidRPr="005C1C80">
              <w:rPr>
                <w:w w:val="105"/>
                <w:sz w:val="18"/>
                <w:szCs w:val="18"/>
              </w:rPr>
              <w:t>.</w:t>
            </w:r>
            <w:r>
              <w:rPr>
                <w:w w:val="105"/>
                <w:sz w:val="18"/>
                <w:szCs w:val="18"/>
              </w:rPr>
              <w:t>08</w:t>
            </w:r>
          </w:p>
        </w:tc>
        <w:tc>
          <w:tcPr>
            <w:tcW w:w="956" w:type="dxa"/>
            <w:tcBorders>
              <w:top w:val="single" w:sz="12" w:space="0" w:color="auto"/>
              <w:bottom w:val="single" w:sz="12" w:space="0" w:color="auto"/>
            </w:tcBorders>
            <w:vAlign w:val="center"/>
          </w:tcPr>
          <w:p w14:paraId="45E327DD" w14:textId="77777777" w:rsidR="0037676C" w:rsidRPr="0017774E" w:rsidRDefault="0037676C" w:rsidP="00F41C05">
            <w:pPr>
              <w:spacing w:before="60" w:after="60"/>
              <w:jc w:val="right"/>
              <w:rPr>
                <w:rFonts w:eastAsia="Calibri" w:cs="Arial"/>
                <w:sz w:val="18"/>
                <w:szCs w:val="18"/>
              </w:rPr>
            </w:pPr>
            <w:r w:rsidRPr="005C1C80">
              <w:rPr>
                <w:w w:val="105"/>
                <w:sz w:val="18"/>
                <w:szCs w:val="18"/>
              </w:rPr>
              <w:t>2,</w:t>
            </w:r>
            <w:r>
              <w:rPr>
                <w:w w:val="105"/>
                <w:sz w:val="18"/>
                <w:szCs w:val="18"/>
              </w:rPr>
              <w:t>913</w:t>
            </w:r>
            <w:r w:rsidRPr="005C1C80">
              <w:rPr>
                <w:w w:val="105"/>
                <w:sz w:val="18"/>
                <w:szCs w:val="18"/>
              </w:rPr>
              <w:t>.</w:t>
            </w:r>
            <w:r>
              <w:rPr>
                <w:w w:val="105"/>
                <w:sz w:val="18"/>
                <w:szCs w:val="18"/>
              </w:rPr>
              <w:t>88</w:t>
            </w:r>
          </w:p>
        </w:tc>
        <w:tc>
          <w:tcPr>
            <w:tcW w:w="956" w:type="dxa"/>
            <w:tcBorders>
              <w:top w:val="single" w:sz="12" w:space="0" w:color="auto"/>
              <w:bottom w:val="single" w:sz="12" w:space="0" w:color="auto"/>
            </w:tcBorders>
            <w:vAlign w:val="center"/>
          </w:tcPr>
          <w:p w14:paraId="367D2C57" w14:textId="77777777" w:rsidR="0037676C" w:rsidRPr="0017774E" w:rsidRDefault="0037676C" w:rsidP="00F41C05">
            <w:pPr>
              <w:spacing w:before="60" w:after="60"/>
              <w:jc w:val="right"/>
              <w:rPr>
                <w:rFonts w:eastAsia="Calibri" w:cs="Arial"/>
                <w:sz w:val="18"/>
                <w:szCs w:val="18"/>
              </w:rPr>
            </w:pPr>
            <w:r w:rsidRPr="005C1C80">
              <w:rPr>
                <w:w w:val="105"/>
                <w:sz w:val="18"/>
                <w:szCs w:val="18"/>
              </w:rPr>
              <w:t>3,</w:t>
            </w:r>
            <w:r>
              <w:rPr>
                <w:w w:val="105"/>
                <w:sz w:val="18"/>
                <w:szCs w:val="18"/>
              </w:rPr>
              <w:t>443</w:t>
            </w:r>
            <w:r w:rsidRPr="005C1C80">
              <w:rPr>
                <w:w w:val="105"/>
                <w:sz w:val="18"/>
                <w:szCs w:val="18"/>
              </w:rPr>
              <w:t>.</w:t>
            </w:r>
            <w:r>
              <w:rPr>
                <w:w w:val="105"/>
                <w:sz w:val="18"/>
                <w:szCs w:val="18"/>
              </w:rPr>
              <w:t>66</w:t>
            </w:r>
          </w:p>
        </w:tc>
        <w:tc>
          <w:tcPr>
            <w:tcW w:w="956" w:type="dxa"/>
            <w:tcBorders>
              <w:top w:val="single" w:sz="12" w:space="0" w:color="auto"/>
              <w:bottom w:val="single" w:sz="12" w:space="0" w:color="auto"/>
            </w:tcBorders>
            <w:vAlign w:val="center"/>
          </w:tcPr>
          <w:p w14:paraId="7B1AE463" w14:textId="77777777" w:rsidR="0037676C" w:rsidRPr="0017774E" w:rsidRDefault="0037676C" w:rsidP="00F41C05">
            <w:pPr>
              <w:spacing w:before="60" w:after="60"/>
              <w:jc w:val="right"/>
              <w:rPr>
                <w:rFonts w:eastAsia="Calibri" w:cs="Arial"/>
                <w:sz w:val="18"/>
                <w:szCs w:val="18"/>
              </w:rPr>
            </w:pPr>
            <w:r w:rsidRPr="005C1C80">
              <w:rPr>
                <w:w w:val="105"/>
                <w:sz w:val="18"/>
                <w:szCs w:val="18"/>
              </w:rPr>
              <w:t>3,</w:t>
            </w:r>
            <w:r>
              <w:rPr>
                <w:w w:val="105"/>
                <w:sz w:val="18"/>
                <w:szCs w:val="18"/>
              </w:rPr>
              <w:t>973</w:t>
            </w:r>
            <w:r w:rsidRPr="005C1C80">
              <w:rPr>
                <w:w w:val="105"/>
                <w:sz w:val="18"/>
                <w:szCs w:val="18"/>
              </w:rPr>
              <w:t>.</w:t>
            </w:r>
            <w:r>
              <w:rPr>
                <w:w w:val="105"/>
                <w:sz w:val="18"/>
                <w:szCs w:val="18"/>
              </w:rPr>
              <w:t>46</w:t>
            </w:r>
          </w:p>
        </w:tc>
        <w:tc>
          <w:tcPr>
            <w:tcW w:w="956" w:type="dxa"/>
            <w:tcBorders>
              <w:top w:val="single" w:sz="12" w:space="0" w:color="auto"/>
              <w:bottom w:val="single" w:sz="12" w:space="0" w:color="auto"/>
            </w:tcBorders>
            <w:vAlign w:val="center"/>
          </w:tcPr>
          <w:p w14:paraId="51B8A18D" w14:textId="77777777" w:rsidR="0037676C" w:rsidRPr="0017774E" w:rsidRDefault="0037676C" w:rsidP="00F41C05">
            <w:pPr>
              <w:spacing w:before="60" w:after="60"/>
              <w:jc w:val="right"/>
              <w:rPr>
                <w:rFonts w:eastAsia="Calibri" w:cs="Arial"/>
                <w:sz w:val="18"/>
                <w:szCs w:val="18"/>
              </w:rPr>
            </w:pPr>
            <w:r w:rsidRPr="005C1C80">
              <w:rPr>
                <w:w w:val="105"/>
                <w:sz w:val="18"/>
                <w:szCs w:val="18"/>
              </w:rPr>
              <w:t>4,7</w:t>
            </w:r>
            <w:r>
              <w:rPr>
                <w:w w:val="105"/>
                <w:sz w:val="18"/>
                <w:szCs w:val="18"/>
              </w:rPr>
              <w:t>68</w:t>
            </w:r>
            <w:r w:rsidRPr="005C1C80">
              <w:rPr>
                <w:w w:val="105"/>
                <w:sz w:val="18"/>
                <w:szCs w:val="18"/>
              </w:rPr>
              <w:t>.</w:t>
            </w:r>
            <w:r>
              <w:rPr>
                <w:w w:val="105"/>
                <w:sz w:val="18"/>
                <w:szCs w:val="18"/>
              </w:rPr>
              <w:t>16</w:t>
            </w:r>
          </w:p>
        </w:tc>
      </w:tr>
      <w:tr w:rsidR="0037676C" w:rsidRPr="00A204AC" w14:paraId="3587A515" w14:textId="77777777" w:rsidTr="00F41C05">
        <w:tc>
          <w:tcPr>
            <w:tcW w:w="1368" w:type="dxa"/>
            <w:tcBorders>
              <w:top w:val="single" w:sz="12" w:space="0" w:color="auto"/>
            </w:tcBorders>
          </w:tcPr>
          <w:p w14:paraId="18E75636" w14:textId="77777777" w:rsidR="0037676C" w:rsidRPr="00A204AC" w:rsidRDefault="0037676C" w:rsidP="00F41C05">
            <w:pPr>
              <w:spacing w:before="60" w:after="60"/>
              <w:rPr>
                <w:rFonts w:eastAsia="Calibri" w:cs="Times New Roman"/>
              </w:rPr>
            </w:pPr>
            <w:r w:rsidRPr="00A204AC">
              <w:rPr>
                <w:rFonts w:eastAsia="Calibri" w:cs="Arial"/>
                <w:color w:val="000000"/>
                <w:sz w:val="18"/>
                <w:szCs w:val="18"/>
              </w:rPr>
              <w:t>Bradfield Parish Council</w:t>
            </w:r>
          </w:p>
        </w:tc>
        <w:tc>
          <w:tcPr>
            <w:tcW w:w="956" w:type="dxa"/>
            <w:tcBorders>
              <w:top w:val="single" w:sz="12" w:space="0" w:color="auto"/>
            </w:tcBorders>
            <w:vAlign w:val="center"/>
          </w:tcPr>
          <w:p w14:paraId="7DE31F1E" w14:textId="77777777" w:rsidR="0037676C" w:rsidRPr="0017774E" w:rsidRDefault="0037676C" w:rsidP="00F41C05">
            <w:pPr>
              <w:spacing w:before="60" w:after="60"/>
              <w:jc w:val="right"/>
              <w:rPr>
                <w:rFonts w:eastAsia="Calibri" w:cs="Arial"/>
                <w:sz w:val="18"/>
                <w:szCs w:val="18"/>
              </w:rPr>
            </w:pPr>
            <w:r w:rsidRPr="00C93472">
              <w:rPr>
                <w:w w:val="105"/>
                <w:sz w:val="18"/>
                <w:szCs w:val="18"/>
              </w:rPr>
              <w:t>1,</w:t>
            </w:r>
            <w:r>
              <w:rPr>
                <w:w w:val="105"/>
                <w:sz w:val="18"/>
                <w:szCs w:val="18"/>
              </w:rPr>
              <w:t>617</w:t>
            </w:r>
            <w:r w:rsidRPr="00C93472">
              <w:rPr>
                <w:w w:val="105"/>
                <w:sz w:val="18"/>
                <w:szCs w:val="18"/>
              </w:rPr>
              <w:t>.</w:t>
            </w:r>
            <w:r>
              <w:rPr>
                <w:w w:val="105"/>
                <w:sz w:val="18"/>
                <w:szCs w:val="18"/>
              </w:rPr>
              <w:t>87</w:t>
            </w:r>
          </w:p>
        </w:tc>
        <w:tc>
          <w:tcPr>
            <w:tcW w:w="956" w:type="dxa"/>
            <w:tcBorders>
              <w:top w:val="single" w:sz="12" w:space="0" w:color="auto"/>
            </w:tcBorders>
            <w:vAlign w:val="center"/>
          </w:tcPr>
          <w:p w14:paraId="0D2DC95F" w14:textId="77777777" w:rsidR="0037676C" w:rsidRPr="0017774E" w:rsidRDefault="0037676C" w:rsidP="00F41C05">
            <w:pPr>
              <w:spacing w:before="60" w:after="60"/>
              <w:jc w:val="right"/>
              <w:rPr>
                <w:rFonts w:eastAsia="Calibri" w:cs="Arial"/>
                <w:sz w:val="18"/>
                <w:szCs w:val="18"/>
              </w:rPr>
            </w:pPr>
            <w:r w:rsidRPr="00C93472">
              <w:rPr>
                <w:w w:val="105"/>
                <w:sz w:val="18"/>
                <w:szCs w:val="18"/>
              </w:rPr>
              <w:t>1</w:t>
            </w:r>
            <w:r>
              <w:rPr>
                <w:w w:val="105"/>
                <w:sz w:val="18"/>
                <w:szCs w:val="18"/>
              </w:rPr>
              <w:t>,887</w:t>
            </w:r>
            <w:r w:rsidRPr="00C93472">
              <w:rPr>
                <w:w w:val="105"/>
                <w:sz w:val="18"/>
                <w:szCs w:val="18"/>
              </w:rPr>
              <w:t>.</w:t>
            </w:r>
            <w:r>
              <w:rPr>
                <w:w w:val="105"/>
                <w:sz w:val="18"/>
                <w:szCs w:val="18"/>
              </w:rPr>
              <w:t>52</w:t>
            </w:r>
          </w:p>
        </w:tc>
        <w:tc>
          <w:tcPr>
            <w:tcW w:w="956" w:type="dxa"/>
            <w:tcBorders>
              <w:top w:val="single" w:sz="12" w:space="0" w:color="auto"/>
            </w:tcBorders>
            <w:vAlign w:val="center"/>
          </w:tcPr>
          <w:p w14:paraId="30930493" w14:textId="77777777" w:rsidR="0037676C" w:rsidRPr="0017774E" w:rsidRDefault="0037676C" w:rsidP="00F41C05">
            <w:pPr>
              <w:spacing w:before="60" w:after="60"/>
              <w:jc w:val="right"/>
              <w:rPr>
                <w:rFonts w:eastAsia="Calibri" w:cs="Arial"/>
                <w:sz w:val="18"/>
                <w:szCs w:val="18"/>
              </w:rPr>
            </w:pPr>
            <w:r w:rsidRPr="00C93472">
              <w:rPr>
                <w:w w:val="105"/>
                <w:sz w:val="18"/>
                <w:szCs w:val="18"/>
              </w:rPr>
              <w:t>2,</w:t>
            </w:r>
            <w:r>
              <w:rPr>
                <w:w w:val="105"/>
                <w:sz w:val="18"/>
                <w:szCs w:val="18"/>
              </w:rPr>
              <w:t>157</w:t>
            </w:r>
            <w:r w:rsidRPr="00C93472">
              <w:rPr>
                <w:w w:val="105"/>
                <w:sz w:val="18"/>
                <w:szCs w:val="18"/>
              </w:rPr>
              <w:t>.</w:t>
            </w:r>
            <w:r>
              <w:rPr>
                <w:w w:val="105"/>
                <w:sz w:val="18"/>
                <w:szCs w:val="18"/>
              </w:rPr>
              <w:t>17</w:t>
            </w:r>
          </w:p>
        </w:tc>
        <w:tc>
          <w:tcPr>
            <w:tcW w:w="956" w:type="dxa"/>
            <w:tcBorders>
              <w:top w:val="single" w:sz="12" w:space="0" w:color="auto"/>
            </w:tcBorders>
            <w:vAlign w:val="center"/>
          </w:tcPr>
          <w:p w14:paraId="132344AF" w14:textId="77777777" w:rsidR="0037676C" w:rsidRPr="0017774E" w:rsidRDefault="0037676C" w:rsidP="00F41C05">
            <w:pPr>
              <w:spacing w:before="60" w:after="60"/>
              <w:jc w:val="right"/>
              <w:rPr>
                <w:rFonts w:eastAsia="Calibri" w:cs="Arial"/>
                <w:sz w:val="18"/>
                <w:szCs w:val="18"/>
              </w:rPr>
            </w:pPr>
            <w:r w:rsidRPr="00C93472">
              <w:rPr>
                <w:w w:val="105"/>
                <w:sz w:val="18"/>
                <w:szCs w:val="18"/>
              </w:rPr>
              <w:t>2,</w:t>
            </w:r>
            <w:r>
              <w:rPr>
                <w:w w:val="105"/>
                <w:sz w:val="18"/>
                <w:szCs w:val="18"/>
              </w:rPr>
              <w:t>426</w:t>
            </w:r>
            <w:r w:rsidRPr="00C93472">
              <w:rPr>
                <w:w w:val="105"/>
                <w:sz w:val="18"/>
                <w:szCs w:val="18"/>
              </w:rPr>
              <w:t>.</w:t>
            </w:r>
            <w:r>
              <w:rPr>
                <w:w w:val="105"/>
                <w:sz w:val="18"/>
                <w:szCs w:val="18"/>
              </w:rPr>
              <w:t>82</w:t>
            </w:r>
          </w:p>
        </w:tc>
        <w:tc>
          <w:tcPr>
            <w:tcW w:w="956" w:type="dxa"/>
            <w:tcBorders>
              <w:top w:val="single" w:sz="12" w:space="0" w:color="auto"/>
            </w:tcBorders>
            <w:vAlign w:val="center"/>
          </w:tcPr>
          <w:p w14:paraId="4B0EB9C7" w14:textId="77777777" w:rsidR="0037676C" w:rsidRPr="0017774E" w:rsidRDefault="0037676C" w:rsidP="00F41C05">
            <w:pPr>
              <w:spacing w:before="60" w:after="60"/>
              <w:jc w:val="right"/>
              <w:rPr>
                <w:rFonts w:eastAsia="Calibri" w:cs="Arial"/>
                <w:sz w:val="18"/>
                <w:szCs w:val="18"/>
              </w:rPr>
            </w:pPr>
            <w:r w:rsidRPr="00C93472">
              <w:rPr>
                <w:w w:val="105"/>
                <w:sz w:val="18"/>
                <w:szCs w:val="18"/>
              </w:rPr>
              <w:t>2,</w:t>
            </w:r>
            <w:r>
              <w:rPr>
                <w:w w:val="105"/>
                <w:sz w:val="18"/>
                <w:szCs w:val="18"/>
              </w:rPr>
              <w:t>966</w:t>
            </w:r>
            <w:r w:rsidRPr="00C93472">
              <w:rPr>
                <w:w w:val="105"/>
                <w:sz w:val="18"/>
                <w:szCs w:val="18"/>
              </w:rPr>
              <w:t>.</w:t>
            </w:r>
            <w:r>
              <w:rPr>
                <w:w w:val="105"/>
                <w:sz w:val="18"/>
                <w:szCs w:val="18"/>
              </w:rPr>
              <w:t>12</w:t>
            </w:r>
          </w:p>
        </w:tc>
        <w:tc>
          <w:tcPr>
            <w:tcW w:w="956" w:type="dxa"/>
            <w:tcBorders>
              <w:top w:val="single" w:sz="12" w:space="0" w:color="auto"/>
            </w:tcBorders>
            <w:vAlign w:val="center"/>
          </w:tcPr>
          <w:p w14:paraId="0EF9D6B8" w14:textId="77777777" w:rsidR="0037676C" w:rsidRPr="0017774E" w:rsidRDefault="0037676C" w:rsidP="00F41C05">
            <w:pPr>
              <w:spacing w:before="60" w:after="60"/>
              <w:jc w:val="right"/>
              <w:rPr>
                <w:rFonts w:eastAsia="Calibri" w:cs="Arial"/>
                <w:sz w:val="18"/>
                <w:szCs w:val="18"/>
              </w:rPr>
            </w:pPr>
            <w:r w:rsidRPr="00C93472">
              <w:rPr>
                <w:w w:val="105"/>
                <w:sz w:val="18"/>
                <w:szCs w:val="18"/>
              </w:rPr>
              <w:t>3,</w:t>
            </w:r>
            <w:r>
              <w:rPr>
                <w:w w:val="105"/>
                <w:sz w:val="18"/>
                <w:szCs w:val="18"/>
              </w:rPr>
              <w:t>505</w:t>
            </w:r>
            <w:r w:rsidRPr="00C93472">
              <w:rPr>
                <w:w w:val="105"/>
                <w:sz w:val="18"/>
                <w:szCs w:val="18"/>
              </w:rPr>
              <w:t>.</w:t>
            </w:r>
            <w:r>
              <w:rPr>
                <w:w w:val="105"/>
                <w:sz w:val="18"/>
                <w:szCs w:val="18"/>
              </w:rPr>
              <w:t>39</w:t>
            </w:r>
          </w:p>
        </w:tc>
        <w:tc>
          <w:tcPr>
            <w:tcW w:w="956" w:type="dxa"/>
            <w:tcBorders>
              <w:top w:val="single" w:sz="12" w:space="0" w:color="auto"/>
            </w:tcBorders>
            <w:vAlign w:val="center"/>
          </w:tcPr>
          <w:p w14:paraId="21AF1900" w14:textId="77777777" w:rsidR="0037676C" w:rsidRPr="0017774E" w:rsidRDefault="0037676C" w:rsidP="00F41C05">
            <w:pPr>
              <w:spacing w:before="60" w:after="60"/>
              <w:jc w:val="right"/>
              <w:rPr>
                <w:rFonts w:eastAsia="Calibri" w:cs="Arial"/>
                <w:sz w:val="18"/>
                <w:szCs w:val="18"/>
              </w:rPr>
            </w:pPr>
            <w:r>
              <w:rPr>
                <w:w w:val="105"/>
                <w:sz w:val="18"/>
                <w:szCs w:val="18"/>
              </w:rPr>
              <w:t>4</w:t>
            </w:r>
            <w:r w:rsidRPr="00C93472">
              <w:rPr>
                <w:w w:val="105"/>
                <w:sz w:val="18"/>
                <w:szCs w:val="18"/>
              </w:rPr>
              <w:t>,</w:t>
            </w:r>
            <w:r>
              <w:rPr>
                <w:w w:val="105"/>
                <w:sz w:val="18"/>
                <w:szCs w:val="18"/>
              </w:rPr>
              <w:t>044</w:t>
            </w:r>
            <w:r w:rsidRPr="00C93472">
              <w:rPr>
                <w:w w:val="105"/>
                <w:sz w:val="18"/>
                <w:szCs w:val="18"/>
              </w:rPr>
              <w:t>.</w:t>
            </w:r>
            <w:r>
              <w:rPr>
                <w:w w:val="105"/>
                <w:sz w:val="18"/>
                <w:szCs w:val="18"/>
              </w:rPr>
              <w:t>69</w:t>
            </w:r>
          </w:p>
        </w:tc>
        <w:tc>
          <w:tcPr>
            <w:tcW w:w="956" w:type="dxa"/>
            <w:tcBorders>
              <w:top w:val="single" w:sz="12" w:space="0" w:color="auto"/>
            </w:tcBorders>
            <w:vAlign w:val="center"/>
          </w:tcPr>
          <w:p w14:paraId="555EEBC4" w14:textId="77777777" w:rsidR="0037676C" w:rsidRPr="0017774E" w:rsidRDefault="0037676C" w:rsidP="00F41C05">
            <w:pPr>
              <w:spacing w:before="60" w:after="60"/>
              <w:jc w:val="right"/>
              <w:rPr>
                <w:rFonts w:eastAsia="Calibri" w:cs="Arial"/>
                <w:sz w:val="18"/>
                <w:szCs w:val="18"/>
              </w:rPr>
            </w:pPr>
            <w:r w:rsidRPr="00C93472">
              <w:rPr>
                <w:w w:val="105"/>
                <w:sz w:val="18"/>
                <w:szCs w:val="18"/>
              </w:rPr>
              <w:t>4,</w:t>
            </w:r>
            <w:r>
              <w:rPr>
                <w:w w:val="105"/>
                <w:sz w:val="18"/>
                <w:szCs w:val="18"/>
              </w:rPr>
              <w:t>853</w:t>
            </w:r>
            <w:r w:rsidRPr="00C93472">
              <w:rPr>
                <w:w w:val="105"/>
                <w:sz w:val="18"/>
                <w:szCs w:val="18"/>
              </w:rPr>
              <w:t>.</w:t>
            </w:r>
            <w:r>
              <w:rPr>
                <w:w w:val="105"/>
                <w:sz w:val="18"/>
                <w:szCs w:val="18"/>
              </w:rPr>
              <w:t>64</w:t>
            </w:r>
          </w:p>
        </w:tc>
      </w:tr>
      <w:tr w:rsidR="0037676C" w:rsidRPr="00A204AC" w14:paraId="2B8E6B33" w14:textId="77777777" w:rsidTr="00F41C05">
        <w:tc>
          <w:tcPr>
            <w:tcW w:w="1368" w:type="dxa"/>
          </w:tcPr>
          <w:p w14:paraId="2FD4D92B" w14:textId="77777777" w:rsidR="0037676C" w:rsidRPr="00A204AC" w:rsidRDefault="0037676C" w:rsidP="00F41C05">
            <w:pPr>
              <w:spacing w:before="60" w:after="60"/>
              <w:rPr>
                <w:rFonts w:eastAsia="Calibri" w:cs="Times New Roman"/>
              </w:rPr>
            </w:pPr>
            <w:r w:rsidRPr="00A204AC">
              <w:rPr>
                <w:rFonts w:eastAsia="Calibri" w:cs="Arial"/>
                <w:color w:val="000000"/>
                <w:sz w:val="18"/>
                <w:szCs w:val="18"/>
              </w:rPr>
              <w:t>Ecclesfield Parish Council</w:t>
            </w:r>
          </w:p>
        </w:tc>
        <w:tc>
          <w:tcPr>
            <w:tcW w:w="956" w:type="dxa"/>
            <w:vAlign w:val="center"/>
          </w:tcPr>
          <w:p w14:paraId="139C057D" w14:textId="77777777" w:rsidR="0037676C" w:rsidRPr="0017774E" w:rsidRDefault="0037676C" w:rsidP="00F41C05">
            <w:pPr>
              <w:spacing w:before="60" w:after="60"/>
              <w:jc w:val="right"/>
              <w:rPr>
                <w:rFonts w:eastAsia="Calibri" w:cs="Arial"/>
                <w:sz w:val="18"/>
                <w:szCs w:val="18"/>
              </w:rPr>
            </w:pPr>
            <w:r w:rsidRPr="00776965">
              <w:rPr>
                <w:w w:val="105"/>
                <w:sz w:val="18"/>
                <w:szCs w:val="18"/>
              </w:rPr>
              <w:t>1,</w:t>
            </w:r>
            <w:r>
              <w:rPr>
                <w:w w:val="105"/>
                <w:sz w:val="18"/>
                <w:szCs w:val="18"/>
              </w:rPr>
              <w:t>610</w:t>
            </w:r>
            <w:r w:rsidRPr="00776965">
              <w:rPr>
                <w:w w:val="105"/>
                <w:sz w:val="18"/>
                <w:szCs w:val="18"/>
              </w:rPr>
              <w:t>.</w:t>
            </w:r>
            <w:r>
              <w:rPr>
                <w:w w:val="105"/>
                <w:sz w:val="18"/>
                <w:szCs w:val="18"/>
              </w:rPr>
              <w:t>5</w:t>
            </w:r>
            <w:r w:rsidRPr="00776965">
              <w:rPr>
                <w:w w:val="105"/>
                <w:sz w:val="18"/>
                <w:szCs w:val="18"/>
              </w:rPr>
              <w:t>8</w:t>
            </w:r>
          </w:p>
        </w:tc>
        <w:tc>
          <w:tcPr>
            <w:tcW w:w="956" w:type="dxa"/>
            <w:vAlign w:val="center"/>
          </w:tcPr>
          <w:p w14:paraId="638B4F18" w14:textId="77777777" w:rsidR="0037676C" w:rsidRPr="0017774E" w:rsidRDefault="0037676C" w:rsidP="00F41C05">
            <w:pPr>
              <w:spacing w:before="60" w:after="60"/>
              <w:jc w:val="right"/>
              <w:rPr>
                <w:rFonts w:eastAsia="Calibri" w:cs="Arial"/>
                <w:sz w:val="18"/>
                <w:szCs w:val="18"/>
              </w:rPr>
            </w:pPr>
            <w:r w:rsidRPr="00776965">
              <w:rPr>
                <w:w w:val="105"/>
                <w:sz w:val="18"/>
                <w:szCs w:val="18"/>
              </w:rPr>
              <w:t>1,8</w:t>
            </w:r>
            <w:r>
              <w:rPr>
                <w:w w:val="105"/>
                <w:sz w:val="18"/>
                <w:szCs w:val="18"/>
              </w:rPr>
              <w:t>79</w:t>
            </w:r>
            <w:r w:rsidRPr="00776965">
              <w:rPr>
                <w:w w:val="105"/>
                <w:sz w:val="18"/>
                <w:szCs w:val="18"/>
              </w:rPr>
              <w:t>.</w:t>
            </w:r>
            <w:r>
              <w:rPr>
                <w:w w:val="105"/>
                <w:sz w:val="18"/>
                <w:szCs w:val="18"/>
              </w:rPr>
              <w:t>01</w:t>
            </w:r>
          </w:p>
        </w:tc>
        <w:tc>
          <w:tcPr>
            <w:tcW w:w="956" w:type="dxa"/>
            <w:vAlign w:val="center"/>
          </w:tcPr>
          <w:p w14:paraId="72663EE1" w14:textId="77777777" w:rsidR="0037676C" w:rsidRPr="0017774E" w:rsidRDefault="0037676C" w:rsidP="00F41C05">
            <w:pPr>
              <w:spacing w:before="60" w:after="60"/>
              <w:jc w:val="right"/>
              <w:rPr>
                <w:rFonts w:eastAsia="Calibri" w:cs="Arial"/>
                <w:sz w:val="18"/>
                <w:szCs w:val="18"/>
              </w:rPr>
            </w:pPr>
            <w:r w:rsidRPr="00776965">
              <w:rPr>
                <w:w w:val="105"/>
                <w:sz w:val="18"/>
                <w:szCs w:val="18"/>
              </w:rPr>
              <w:t>2,</w:t>
            </w:r>
            <w:r>
              <w:rPr>
                <w:w w:val="105"/>
                <w:sz w:val="18"/>
                <w:szCs w:val="18"/>
              </w:rPr>
              <w:t>1</w:t>
            </w:r>
            <w:r w:rsidRPr="00776965">
              <w:rPr>
                <w:w w:val="105"/>
                <w:sz w:val="18"/>
                <w:szCs w:val="18"/>
              </w:rPr>
              <w:t>4</w:t>
            </w:r>
            <w:r>
              <w:rPr>
                <w:w w:val="105"/>
                <w:sz w:val="18"/>
                <w:szCs w:val="18"/>
              </w:rPr>
              <w:t>7</w:t>
            </w:r>
            <w:r w:rsidRPr="00776965">
              <w:rPr>
                <w:w w:val="105"/>
                <w:sz w:val="18"/>
                <w:szCs w:val="18"/>
              </w:rPr>
              <w:t>.</w:t>
            </w:r>
            <w:r>
              <w:rPr>
                <w:w w:val="105"/>
                <w:sz w:val="18"/>
                <w:szCs w:val="18"/>
              </w:rPr>
              <w:t>44</w:t>
            </w:r>
          </w:p>
        </w:tc>
        <w:tc>
          <w:tcPr>
            <w:tcW w:w="956" w:type="dxa"/>
            <w:vAlign w:val="center"/>
          </w:tcPr>
          <w:p w14:paraId="578744E8" w14:textId="77777777" w:rsidR="0037676C" w:rsidRPr="0017774E" w:rsidRDefault="0037676C" w:rsidP="00F41C05">
            <w:pPr>
              <w:spacing w:before="60" w:after="60"/>
              <w:jc w:val="right"/>
              <w:rPr>
                <w:rFonts w:eastAsia="Calibri" w:cs="Arial"/>
                <w:sz w:val="18"/>
                <w:szCs w:val="18"/>
              </w:rPr>
            </w:pPr>
            <w:r w:rsidRPr="00776965">
              <w:rPr>
                <w:w w:val="105"/>
                <w:sz w:val="18"/>
                <w:szCs w:val="18"/>
              </w:rPr>
              <w:t>2,</w:t>
            </w:r>
            <w:r>
              <w:rPr>
                <w:w w:val="105"/>
                <w:sz w:val="18"/>
                <w:szCs w:val="18"/>
              </w:rPr>
              <w:t>415</w:t>
            </w:r>
            <w:r w:rsidRPr="00776965">
              <w:rPr>
                <w:w w:val="105"/>
                <w:sz w:val="18"/>
                <w:szCs w:val="18"/>
              </w:rPr>
              <w:t>.</w:t>
            </w:r>
            <w:r>
              <w:rPr>
                <w:w w:val="105"/>
                <w:sz w:val="18"/>
                <w:szCs w:val="18"/>
              </w:rPr>
              <w:t>87</w:t>
            </w:r>
          </w:p>
        </w:tc>
        <w:tc>
          <w:tcPr>
            <w:tcW w:w="956" w:type="dxa"/>
            <w:vAlign w:val="center"/>
          </w:tcPr>
          <w:p w14:paraId="7B6B6C31" w14:textId="77777777" w:rsidR="0037676C" w:rsidRPr="0017774E" w:rsidRDefault="0037676C" w:rsidP="00F41C05">
            <w:pPr>
              <w:spacing w:before="60" w:after="60"/>
              <w:jc w:val="right"/>
              <w:rPr>
                <w:rFonts w:eastAsia="Calibri" w:cs="Arial"/>
                <w:sz w:val="18"/>
                <w:szCs w:val="18"/>
              </w:rPr>
            </w:pPr>
            <w:r w:rsidRPr="00776965">
              <w:rPr>
                <w:w w:val="105"/>
                <w:sz w:val="18"/>
                <w:szCs w:val="18"/>
              </w:rPr>
              <w:t>2,</w:t>
            </w:r>
            <w:r>
              <w:rPr>
                <w:w w:val="105"/>
                <w:sz w:val="18"/>
                <w:szCs w:val="18"/>
              </w:rPr>
              <w:t>952</w:t>
            </w:r>
            <w:r w:rsidRPr="00776965">
              <w:rPr>
                <w:w w:val="105"/>
                <w:sz w:val="18"/>
                <w:szCs w:val="18"/>
              </w:rPr>
              <w:t>.</w:t>
            </w:r>
            <w:r>
              <w:rPr>
                <w:w w:val="105"/>
                <w:sz w:val="18"/>
                <w:szCs w:val="18"/>
              </w:rPr>
              <w:t>74</w:t>
            </w:r>
          </w:p>
        </w:tc>
        <w:tc>
          <w:tcPr>
            <w:tcW w:w="956" w:type="dxa"/>
            <w:vAlign w:val="center"/>
          </w:tcPr>
          <w:p w14:paraId="632293ED" w14:textId="77777777" w:rsidR="0037676C" w:rsidRPr="0017774E" w:rsidRDefault="0037676C" w:rsidP="00F41C05">
            <w:pPr>
              <w:spacing w:before="60" w:after="60"/>
              <w:jc w:val="right"/>
              <w:rPr>
                <w:rFonts w:eastAsia="Calibri" w:cs="Arial"/>
                <w:sz w:val="18"/>
                <w:szCs w:val="18"/>
              </w:rPr>
            </w:pPr>
            <w:r w:rsidRPr="00776965">
              <w:rPr>
                <w:w w:val="105"/>
                <w:sz w:val="18"/>
                <w:szCs w:val="18"/>
              </w:rPr>
              <w:t>3,</w:t>
            </w:r>
            <w:r>
              <w:rPr>
                <w:w w:val="105"/>
                <w:sz w:val="18"/>
                <w:szCs w:val="18"/>
              </w:rPr>
              <w:t>489</w:t>
            </w:r>
            <w:r w:rsidRPr="00776965">
              <w:rPr>
                <w:w w:val="105"/>
                <w:sz w:val="18"/>
                <w:szCs w:val="18"/>
              </w:rPr>
              <w:t>.</w:t>
            </w:r>
            <w:r>
              <w:rPr>
                <w:w w:val="105"/>
                <w:sz w:val="18"/>
                <w:szCs w:val="18"/>
              </w:rPr>
              <w:t>58</w:t>
            </w:r>
          </w:p>
        </w:tc>
        <w:tc>
          <w:tcPr>
            <w:tcW w:w="956" w:type="dxa"/>
            <w:vAlign w:val="center"/>
          </w:tcPr>
          <w:p w14:paraId="4091DC51" w14:textId="77777777" w:rsidR="0037676C" w:rsidRPr="0017774E" w:rsidRDefault="0037676C" w:rsidP="00F41C05">
            <w:pPr>
              <w:spacing w:before="60" w:after="60"/>
              <w:jc w:val="right"/>
              <w:rPr>
                <w:rFonts w:eastAsia="Calibri" w:cs="Arial"/>
                <w:sz w:val="18"/>
                <w:szCs w:val="18"/>
              </w:rPr>
            </w:pPr>
            <w:r>
              <w:rPr>
                <w:w w:val="105"/>
                <w:sz w:val="18"/>
                <w:szCs w:val="18"/>
              </w:rPr>
              <w:t>4</w:t>
            </w:r>
            <w:r w:rsidRPr="00776965">
              <w:rPr>
                <w:w w:val="105"/>
                <w:sz w:val="18"/>
                <w:szCs w:val="18"/>
              </w:rPr>
              <w:t>,</w:t>
            </w:r>
            <w:r>
              <w:rPr>
                <w:w w:val="105"/>
                <w:sz w:val="18"/>
                <w:szCs w:val="18"/>
              </w:rPr>
              <w:t>026</w:t>
            </w:r>
            <w:r w:rsidRPr="00776965">
              <w:rPr>
                <w:w w:val="105"/>
                <w:sz w:val="18"/>
                <w:szCs w:val="18"/>
              </w:rPr>
              <w:t>.</w:t>
            </w:r>
            <w:r>
              <w:rPr>
                <w:w w:val="105"/>
                <w:sz w:val="18"/>
                <w:szCs w:val="18"/>
              </w:rPr>
              <w:t>45</w:t>
            </w:r>
          </w:p>
        </w:tc>
        <w:tc>
          <w:tcPr>
            <w:tcW w:w="956" w:type="dxa"/>
            <w:vAlign w:val="center"/>
          </w:tcPr>
          <w:p w14:paraId="36BDD483" w14:textId="77777777" w:rsidR="0037676C" w:rsidRPr="0017774E" w:rsidRDefault="0037676C" w:rsidP="00F41C05">
            <w:pPr>
              <w:spacing w:before="60" w:after="60"/>
              <w:jc w:val="right"/>
              <w:rPr>
                <w:rFonts w:eastAsia="Calibri" w:cs="Arial"/>
                <w:sz w:val="18"/>
                <w:szCs w:val="18"/>
              </w:rPr>
            </w:pPr>
            <w:r w:rsidRPr="00776965">
              <w:rPr>
                <w:w w:val="105"/>
                <w:sz w:val="18"/>
                <w:szCs w:val="18"/>
              </w:rPr>
              <w:t>4,8</w:t>
            </w:r>
            <w:r>
              <w:rPr>
                <w:w w:val="105"/>
                <w:sz w:val="18"/>
                <w:szCs w:val="18"/>
              </w:rPr>
              <w:t>31</w:t>
            </w:r>
            <w:r w:rsidRPr="00776965">
              <w:rPr>
                <w:w w:val="105"/>
                <w:sz w:val="18"/>
                <w:szCs w:val="18"/>
              </w:rPr>
              <w:t>.</w:t>
            </w:r>
            <w:r>
              <w:rPr>
                <w:w w:val="105"/>
                <w:sz w:val="18"/>
                <w:szCs w:val="18"/>
              </w:rPr>
              <w:t>75</w:t>
            </w:r>
          </w:p>
        </w:tc>
      </w:tr>
      <w:tr w:rsidR="0037676C" w:rsidRPr="00A204AC" w14:paraId="7033194B" w14:textId="77777777" w:rsidTr="00F41C05">
        <w:tc>
          <w:tcPr>
            <w:tcW w:w="1368" w:type="dxa"/>
          </w:tcPr>
          <w:p w14:paraId="11B3538E" w14:textId="77777777" w:rsidR="0037676C" w:rsidRPr="00A204AC" w:rsidRDefault="0037676C" w:rsidP="00F41C05">
            <w:pPr>
              <w:spacing w:before="60" w:after="60"/>
              <w:rPr>
                <w:rFonts w:eastAsia="Calibri" w:cs="Arial"/>
                <w:color w:val="000000"/>
                <w:sz w:val="18"/>
                <w:szCs w:val="18"/>
              </w:rPr>
            </w:pPr>
            <w:r w:rsidRPr="00A204AC">
              <w:rPr>
                <w:rFonts w:eastAsia="Calibri" w:cs="Arial"/>
                <w:color w:val="000000"/>
                <w:sz w:val="18"/>
                <w:szCs w:val="18"/>
              </w:rPr>
              <w:t>Stocksbridge Town Council</w:t>
            </w:r>
          </w:p>
        </w:tc>
        <w:tc>
          <w:tcPr>
            <w:tcW w:w="956" w:type="dxa"/>
            <w:vAlign w:val="center"/>
          </w:tcPr>
          <w:p w14:paraId="279921C4" w14:textId="77777777" w:rsidR="0037676C" w:rsidRPr="0017774E" w:rsidRDefault="0037676C" w:rsidP="00F41C05">
            <w:pPr>
              <w:spacing w:before="60" w:after="60"/>
              <w:jc w:val="right"/>
              <w:rPr>
                <w:rFonts w:eastAsia="Calibri" w:cs="Arial"/>
                <w:color w:val="000000"/>
                <w:sz w:val="18"/>
                <w:szCs w:val="18"/>
              </w:rPr>
            </w:pPr>
            <w:r w:rsidRPr="00776965">
              <w:rPr>
                <w:w w:val="105"/>
                <w:sz w:val="18"/>
                <w:szCs w:val="18"/>
              </w:rPr>
              <w:t>1,</w:t>
            </w:r>
            <w:r>
              <w:rPr>
                <w:w w:val="105"/>
                <w:sz w:val="18"/>
                <w:szCs w:val="18"/>
              </w:rPr>
              <w:t>612</w:t>
            </w:r>
            <w:r w:rsidRPr="00776965">
              <w:rPr>
                <w:w w:val="105"/>
                <w:sz w:val="18"/>
                <w:szCs w:val="18"/>
              </w:rPr>
              <w:t>.</w:t>
            </w:r>
            <w:r>
              <w:rPr>
                <w:w w:val="105"/>
                <w:sz w:val="18"/>
                <w:szCs w:val="18"/>
              </w:rPr>
              <w:t>62</w:t>
            </w:r>
          </w:p>
        </w:tc>
        <w:tc>
          <w:tcPr>
            <w:tcW w:w="956" w:type="dxa"/>
            <w:vAlign w:val="center"/>
          </w:tcPr>
          <w:p w14:paraId="38B11201" w14:textId="77777777" w:rsidR="0037676C" w:rsidRPr="0017774E" w:rsidRDefault="0037676C" w:rsidP="00F41C05">
            <w:pPr>
              <w:spacing w:before="60" w:after="60"/>
              <w:jc w:val="right"/>
              <w:rPr>
                <w:rFonts w:eastAsia="Calibri" w:cs="Arial"/>
                <w:color w:val="000000"/>
                <w:sz w:val="18"/>
                <w:szCs w:val="18"/>
              </w:rPr>
            </w:pPr>
            <w:r w:rsidRPr="00776965">
              <w:rPr>
                <w:w w:val="105"/>
                <w:sz w:val="18"/>
                <w:szCs w:val="18"/>
              </w:rPr>
              <w:t>1,</w:t>
            </w:r>
            <w:r>
              <w:rPr>
                <w:w w:val="105"/>
                <w:sz w:val="18"/>
                <w:szCs w:val="18"/>
              </w:rPr>
              <w:t>881</w:t>
            </w:r>
            <w:r w:rsidRPr="00776965">
              <w:rPr>
                <w:w w:val="105"/>
                <w:sz w:val="18"/>
                <w:szCs w:val="18"/>
              </w:rPr>
              <w:t>.</w:t>
            </w:r>
            <w:r>
              <w:rPr>
                <w:w w:val="105"/>
                <w:sz w:val="18"/>
                <w:szCs w:val="18"/>
              </w:rPr>
              <w:t>39</w:t>
            </w:r>
          </w:p>
        </w:tc>
        <w:tc>
          <w:tcPr>
            <w:tcW w:w="956" w:type="dxa"/>
            <w:vAlign w:val="center"/>
          </w:tcPr>
          <w:p w14:paraId="7C0C73DF" w14:textId="77777777" w:rsidR="0037676C" w:rsidRPr="0017774E" w:rsidRDefault="0037676C" w:rsidP="00F41C05">
            <w:pPr>
              <w:spacing w:before="60" w:after="60"/>
              <w:jc w:val="right"/>
              <w:rPr>
                <w:rFonts w:eastAsia="Calibri" w:cs="Arial"/>
                <w:color w:val="000000"/>
                <w:sz w:val="18"/>
                <w:szCs w:val="18"/>
              </w:rPr>
            </w:pPr>
            <w:r w:rsidRPr="00776965">
              <w:rPr>
                <w:w w:val="105"/>
                <w:sz w:val="18"/>
                <w:szCs w:val="18"/>
              </w:rPr>
              <w:t>2,</w:t>
            </w:r>
            <w:r>
              <w:rPr>
                <w:w w:val="105"/>
                <w:sz w:val="18"/>
                <w:szCs w:val="18"/>
              </w:rPr>
              <w:t>150</w:t>
            </w:r>
            <w:r w:rsidRPr="00776965">
              <w:rPr>
                <w:w w:val="105"/>
                <w:sz w:val="18"/>
                <w:szCs w:val="18"/>
              </w:rPr>
              <w:t>.</w:t>
            </w:r>
            <w:r>
              <w:rPr>
                <w:w w:val="105"/>
                <w:sz w:val="18"/>
                <w:szCs w:val="18"/>
              </w:rPr>
              <w:t>17</w:t>
            </w:r>
          </w:p>
        </w:tc>
        <w:tc>
          <w:tcPr>
            <w:tcW w:w="956" w:type="dxa"/>
            <w:vAlign w:val="center"/>
          </w:tcPr>
          <w:p w14:paraId="04C6251B" w14:textId="77777777" w:rsidR="0037676C" w:rsidRPr="0017774E" w:rsidRDefault="0037676C" w:rsidP="00F41C05">
            <w:pPr>
              <w:spacing w:before="60" w:after="60"/>
              <w:jc w:val="right"/>
              <w:rPr>
                <w:rFonts w:eastAsia="Calibri" w:cs="Arial"/>
                <w:color w:val="000000"/>
                <w:sz w:val="18"/>
                <w:szCs w:val="18"/>
              </w:rPr>
            </w:pPr>
            <w:r w:rsidRPr="00776965">
              <w:rPr>
                <w:w w:val="105"/>
                <w:sz w:val="18"/>
                <w:szCs w:val="18"/>
              </w:rPr>
              <w:t>2,</w:t>
            </w:r>
            <w:r>
              <w:rPr>
                <w:w w:val="105"/>
                <w:sz w:val="18"/>
                <w:szCs w:val="18"/>
              </w:rPr>
              <w:t>418</w:t>
            </w:r>
            <w:r w:rsidRPr="00776965">
              <w:rPr>
                <w:w w:val="105"/>
                <w:sz w:val="18"/>
                <w:szCs w:val="18"/>
              </w:rPr>
              <w:t>.9</w:t>
            </w:r>
            <w:r>
              <w:rPr>
                <w:w w:val="105"/>
                <w:sz w:val="18"/>
                <w:szCs w:val="18"/>
              </w:rPr>
              <w:t>4</w:t>
            </w:r>
          </w:p>
        </w:tc>
        <w:tc>
          <w:tcPr>
            <w:tcW w:w="956" w:type="dxa"/>
            <w:vAlign w:val="center"/>
          </w:tcPr>
          <w:p w14:paraId="408A3049" w14:textId="77777777" w:rsidR="0037676C" w:rsidRPr="0017774E" w:rsidRDefault="0037676C" w:rsidP="00F41C05">
            <w:pPr>
              <w:spacing w:before="60" w:after="60"/>
              <w:jc w:val="right"/>
              <w:rPr>
                <w:rFonts w:eastAsia="Calibri" w:cs="Arial"/>
                <w:color w:val="000000"/>
                <w:sz w:val="18"/>
                <w:szCs w:val="18"/>
              </w:rPr>
            </w:pPr>
            <w:r w:rsidRPr="00776965">
              <w:rPr>
                <w:w w:val="105"/>
                <w:sz w:val="18"/>
                <w:szCs w:val="18"/>
              </w:rPr>
              <w:t>2,</w:t>
            </w:r>
            <w:r>
              <w:rPr>
                <w:w w:val="105"/>
                <w:sz w:val="18"/>
                <w:szCs w:val="18"/>
              </w:rPr>
              <w:t>956</w:t>
            </w:r>
            <w:r w:rsidRPr="00776965">
              <w:rPr>
                <w:w w:val="105"/>
                <w:sz w:val="18"/>
                <w:szCs w:val="18"/>
              </w:rPr>
              <w:t>.</w:t>
            </w:r>
            <w:r>
              <w:rPr>
                <w:w w:val="105"/>
                <w:sz w:val="18"/>
                <w:szCs w:val="18"/>
              </w:rPr>
              <w:t>49</w:t>
            </w:r>
          </w:p>
        </w:tc>
        <w:tc>
          <w:tcPr>
            <w:tcW w:w="956" w:type="dxa"/>
            <w:vAlign w:val="center"/>
          </w:tcPr>
          <w:p w14:paraId="106B3232" w14:textId="77777777" w:rsidR="0037676C" w:rsidRPr="0017774E" w:rsidRDefault="0037676C" w:rsidP="00F41C05">
            <w:pPr>
              <w:spacing w:before="60" w:after="60"/>
              <w:jc w:val="right"/>
              <w:rPr>
                <w:rFonts w:eastAsia="Calibri" w:cs="Arial"/>
                <w:color w:val="000000"/>
                <w:sz w:val="18"/>
                <w:szCs w:val="18"/>
              </w:rPr>
            </w:pPr>
            <w:r w:rsidRPr="00776965">
              <w:rPr>
                <w:w w:val="105"/>
                <w:sz w:val="18"/>
                <w:szCs w:val="18"/>
              </w:rPr>
              <w:t>3,</w:t>
            </w:r>
            <w:r>
              <w:rPr>
                <w:w w:val="105"/>
                <w:sz w:val="18"/>
                <w:szCs w:val="18"/>
              </w:rPr>
              <w:t>494</w:t>
            </w:r>
            <w:r w:rsidRPr="00776965">
              <w:rPr>
                <w:w w:val="105"/>
                <w:sz w:val="18"/>
                <w:szCs w:val="18"/>
              </w:rPr>
              <w:t>.</w:t>
            </w:r>
            <w:r>
              <w:rPr>
                <w:w w:val="105"/>
                <w:sz w:val="18"/>
                <w:szCs w:val="18"/>
              </w:rPr>
              <w:t>01</w:t>
            </w:r>
          </w:p>
        </w:tc>
        <w:tc>
          <w:tcPr>
            <w:tcW w:w="956" w:type="dxa"/>
            <w:vAlign w:val="center"/>
          </w:tcPr>
          <w:p w14:paraId="7B715B30" w14:textId="77777777" w:rsidR="0037676C" w:rsidRPr="0017774E" w:rsidRDefault="0037676C" w:rsidP="00F41C05">
            <w:pPr>
              <w:spacing w:before="60" w:after="60"/>
              <w:jc w:val="right"/>
              <w:rPr>
                <w:rFonts w:eastAsia="Calibri" w:cs="Arial"/>
                <w:color w:val="000000"/>
                <w:sz w:val="18"/>
                <w:szCs w:val="18"/>
              </w:rPr>
            </w:pPr>
            <w:r>
              <w:rPr>
                <w:w w:val="105"/>
                <w:sz w:val="18"/>
                <w:szCs w:val="18"/>
              </w:rPr>
              <w:t>4</w:t>
            </w:r>
            <w:r w:rsidRPr="00776965">
              <w:rPr>
                <w:w w:val="105"/>
                <w:sz w:val="18"/>
                <w:szCs w:val="18"/>
              </w:rPr>
              <w:t>,</w:t>
            </w:r>
            <w:r>
              <w:rPr>
                <w:w w:val="105"/>
                <w:sz w:val="18"/>
                <w:szCs w:val="18"/>
              </w:rPr>
              <w:t>031</w:t>
            </w:r>
            <w:r w:rsidRPr="00776965">
              <w:rPr>
                <w:w w:val="105"/>
                <w:sz w:val="18"/>
                <w:szCs w:val="18"/>
              </w:rPr>
              <w:t>.</w:t>
            </w:r>
            <w:r>
              <w:rPr>
                <w:w w:val="105"/>
                <w:sz w:val="18"/>
                <w:szCs w:val="18"/>
              </w:rPr>
              <w:t>56</w:t>
            </w:r>
          </w:p>
        </w:tc>
        <w:tc>
          <w:tcPr>
            <w:tcW w:w="956" w:type="dxa"/>
            <w:vAlign w:val="center"/>
          </w:tcPr>
          <w:p w14:paraId="46C43507" w14:textId="77777777" w:rsidR="0037676C" w:rsidRPr="0017774E" w:rsidRDefault="0037676C" w:rsidP="00F41C05">
            <w:pPr>
              <w:spacing w:before="60" w:after="60"/>
              <w:jc w:val="right"/>
              <w:rPr>
                <w:rFonts w:eastAsia="Calibri" w:cs="Arial"/>
                <w:color w:val="000000"/>
                <w:sz w:val="18"/>
                <w:szCs w:val="18"/>
              </w:rPr>
            </w:pPr>
            <w:r w:rsidRPr="00776965">
              <w:rPr>
                <w:w w:val="105"/>
                <w:sz w:val="18"/>
                <w:szCs w:val="18"/>
              </w:rPr>
              <w:t>4,</w:t>
            </w:r>
            <w:r>
              <w:rPr>
                <w:w w:val="105"/>
                <w:sz w:val="18"/>
                <w:szCs w:val="18"/>
              </w:rPr>
              <w:t>837</w:t>
            </w:r>
            <w:r w:rsidRPr="00776965">
              <w:rPr>
                <w:w w:val="105"/>
                <w:sz w:val="18"/>
                <w:szCs w:val="18"/>
              </w:rPr>
              <w:t>.</w:t>
            </w:r>
            <w:r>
              <w:rPr>
                <w:w w:val="105"/>
                <w:sz w:val="18"/>
                <w:szCs w:val="18"/>
              </w:rPr>
              <w:t>8</w:t>
            </w:r>
            <w:r w:rsidRPr="00776965">
              <w:rPr>
                <w:w w:val="105"/>
                <w:sz w:val="18"/>
                <w:szCs w:val="18"/>
              </w:rPr>
              <w:t>8</w:t>
            </w:r>
          </w:p>
        </w:tc>
      </w:tr>
    </w:tbl>
    <w:p w14:paraId="735E4495" w14:textId="77777777" w:rsidR="0037676C" w:rsidRDefault="0037676C" w:rsidP="0037676C">
      <w:pPr>
        <w:spacing w:after="0" w:line="240" w:lineRule="auto"/>
        <w:rPr>
          <w:rFonts w:ascii="Arial" w:hAnsi="Arial" w:cs="Arial"/>
          <w:color w:val="000000" w:themeColor="text1"/>
          <w:sz w:val="24"/>
          <w:szCs w:val="24"/>
        </w:rPr>
      </w:pPr>
    </w:p>
    <w:p w14:paraId="1FB26A36" w14:textId="77777777" w:rsidR="0037676C" w:rsidRDefault="0037676C" w:rsidP="0037676C">
      <w:pPr>
        <w:spacing w:after="0" w:line="240" w:lineRule="auto"/>
        <w:rPr>
          <w:rFonts w:ascii="Arial" w:hAnsi="Arial" w:cs="Arial"/>
          <w:color w:val="000000" w:themeColor="text1"/>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7676C" w:rsidRPr="00D730AC" w14:paraId="3E05619F" w14:textId="77777777" w:rsidTr="00F41C05">
        <w:tc>
          <w:tcPr>
            <w:tcW w:w="9016" w:type="dxa"/>
          </w:tcPr>
          <w:p w14:paraId="1AA16DFE" w14:textId="77777777" w:rsidR="0037676C" w:rsidRPr="00264651" w:rsidRDefault="0037676C" w:rsidP="00F41C05">
            <w:pPr>
              <w:jc w:val="right"/>
              <w:rPr>
                <w:rFonts w:eastAsia="Calibri" w:cs="Times New Roman"/>
                <w:b/>
                <w:bCs/>
                <w:u w:val="single"/>
              </w:rPr>
            </w:pPr>
            <w:r w:rsidRPr="00264651">
              <w:rPr>
                <w:rFonts w:eastAsia="Calibri" w:cs="Times New Roman"/>
                <w:b/>
                <w:bCs/>
                <w:u w:val="single"/>
              </w:rPr>
              <w:t xml:space="preserve">Appendix </w:t>
            </w:r>
            <w:r>
              <w:rPr>
                <w:rFonts w:eastAsia="Calibri" w:cs="Times New Roman"/>
                <w:b/>
                <w:bCs/>
                <w:u w:val="single"/>
              </w:rPr>
              <w:t>6</w:t>
            </w:r>
            <w:r w:rsidRPr="00264651">
              <w:rPr>
                <w:rFonts w:eastAsia="Calibri" w:cs="Times New Roman"/>
                <w:b/>
                <w:bCs/>
                <w:u w:val="single"/>
              </w:rPr>
              <w:t>c</w:t>
            </w:r>
          </w:p>
        </w:tc>
      </w:tr>
      <w:tr w:rsidR="0037676C" w:rsidRPr="00D730AC" w14:paraId="70A50284" w14:textId="77777777" w:rsidTr="00F41C05">
        <w:tc>
          <w:tcPr>
            <w:tcW w:w="9016" w:type="dxa"/>
          </w:tcPr>
          <w:p w14:paraId="6F7EDB03" w14:textId="77777777" w:rsidR="0037676C" w:rsidRPr="00C74477" w:rsidRDefault="0037676C" w:rsidP="00F41C05">
            <w:pPr>
              <w:rPr>
                <w:rFonts w:eastAsia="Calibri" w:cs="Times New Roman"/>
                <w:b/>
                <w:bCs/>
              </w:rPr>
            </w:pPr>
            <w:r w:rsidRPr="00C52BD3">
              <w:rPr>
                <w:rFonts w:eastAsia="Calibri" w:cs="Times New Roman"/>
                <w:b/>
                <w:bCs/>
              </w:rPr>
              <w:t>Parish Council Precepts</w:t>
            </w:r>
          </w:p>
        </w:tc>
      </w:tr>
    </w:tbl>
    <w:p w14:paraId="055E68AF" w14:textId="77777777" w:rsidR="0037676C" w:rsidRPr="00264651" w:rsidRDefault="0037676C" w:rsidP="0037676C">
      <w:pPr>
        <w:spacing w:after="0" w:line="240" w:lineRule="auto"/>
        <w:rPr>
          <w:rFonts w:ascii="Arial" w:eastAsia="Calibri" w:hAnsi="Arial" w:cs="Times New Roman"/>
          <w:sz w:val="12"/>
          <w:szCs w:val="12"/>
        </w:rPr>
      </w:pPr>
    </w:p>
    <w:tbl>
      <w:tblPr>
        <w:tblStyle w:val="TableGrid3"/>
        <w:tblW w:w="8850" w:type="dxa"/>
        <w:tblLook w:val="04A0" w:firstRow="1" w:lastRow="0" w:firstColumn="1" w:lastColumn="0" w:noHBand="0" w:noVBand="1"/>
      </w:tblPr>
      <w:tblGrid>
        <w:gridCol w:w="1438"/>
        <w:gridCol w:w="1067"/>
        <w:gridCol w:w="1000"/>
        <w:gridCol w:w="997"/>
        <w:gridCol w:w="8"/>
        <w:gridCol w:w="1072"/>
        <w:gridCol w:w="1073"/>
        <w:gridCol w:w="1025"/>
        <w:gridCol w:w="1170"/>
      </w:tblGrid>
      <w:tr w:rsidR="0037676C" w:rsidRPr="00C52BD3" w14:paraId="3B6FCF37" w14:textId="77777777" w:rsidTr="00F41C05">
        <w:trPr>
          <w:trHeight w:val="269"/>
        </w:trPr>
        <w:tc>
          <w:tcPr>
            <w:tcW w:w="1438" w:type="dxa"/>
            <w:vMerge w:val="restart"/>
            <w:tcBorders>
              <w:left w:val="single" w:sz="4" w:space="0" w:color="auto"/>
              <w:bottom w:val="single" w:sz="4" w:space="0" w:color="auto"/>
            </w:tcBorders>
            <w:vAlign w:val="bottom"/>
          </w:tcPr>
          <w:p w14:paraId="11E2B640" w14:textId="77777777" w:rsidR="0037676C" w:rsidRPr="00C2447A" w:rsidRDefault="0037676C" w:rsidP="00F41C05">
            <w:pPr>
              <w:rPr>
                <w:rFonts w:eastAsia="Calibri" w:cs="Times New Roman"/>
                <w:b/>
                <w:bCs/>
                <w:sz w:val="18"/>
                <w:szCs w:val="18"/>
              </w:rPr>
            </w:pPr>
            <w:r w:rsidRPr="00C2447A">
              <w:rPr>
                <w:rFonts w:eastAsia="Calibri" w:cs="Times New Roman"/>
                <w:b/>
                <w:bCs/>
                <w:sz w:val="18"/>
                <w:szCs w:val="18"/>
              </w:rPr>
              <w:t>Parish</w:t>
            </w:r>
            <w:r>
              <w:rPr>
                <w:rFonts w:eastAsia="Calibri" w:cs="Times New Roman"/>
                <w:b/>
                <w:bCs/>
                <w:sz w:val="18"/>
                <w:szCs w:val="18"/>
              </w:rPr>
              <w:t xml:space="preserve"> </w:t>
            </w:r>
            <w:r w:rsidRPr="00C2447A">
              <w:rPr>
                <w:rFonts w:eastAsia="Calibri" w:cs="Times New Roman"/>
                <w:b/>
                <w:bCs/>
                <w:sz w:val="18"/>
                <w:szCs w:val="18"/>
              </w:rPr>
              <w:t>Council</w:t>
            </w:r>
          </w:p>
        </w:tc>
        <w:tc>
          <w:tcPr>
            <w:tcW w:w="3072" w:type="dxa"/>
            <w:gridSpan w:val="4"/>
            <w:tcBorders>
              <w:bottom w:val="single" w:sz="4" w:space="0" w:color="auto"/>
              <w:right w:val="single" w:sz="12" w:space="0" w:color="auto"/>
            </w:tcBorders>
            <w:vAlign w:val="center"/>
          </w:tcPr>
          <w:p w14:paraId="41768353" w14:textId="77777777" w:rsidR="0037676C" w:rsidRPr="00264651" w:rsidRDefault="0037676C" w:rsidP="00F41C05">
            <w:pPr>
              <w:jc w:val="center"/>
              <w:rPr>
                <w:rFonts w:eastAsia="Calibri" w:cs="Times New Roman"/>
                <w:b/>
                <w:bCs/>
                <w:sz w:val="18"/>
                <w:szCs w:val="18"/>
              </w:rPr>
            </w:pPr>
            <w:r w:rsidRPr="00264651">
              <w:rPr>
                <w:rFonts w:eastAsia="Calibri" w:cs="Times New Roman"/>
                <w:b/>
                <w:bCs/>
                <w:sz w:val="18"/>
                <w:szCs w:val="18"/>
              </w:rPr>
              <w:t>202</w:t>
            </w:r>
            <w:r>
              <w:rPr>
                <w:rFonts w:eastAsia="Calibri" w:cs="Times New Roman"/>
                <w:b/>
                <w:bCs/>
                <w:sz w:val="18"/>
                <w:szCs w:val="18"/>
              </w:rPr>
              <w:t>4</w:t>
            </w:r>
            <w:r w:rsidRPr="00264651">
              <w:rPr>
                <w:rFonts w:eastAsia="Calibri" w:cs="Times New Roman"/>
                <w:b/>
                <w:bCs/>
                <w:sz w:val="18"/>
                <w:szCs w:val="18"/>
              </w:rPr>
              <w:t>/2</w:t>
            </w:r>
            <w:r>
              <w:rPr>
                <w:rFonts w:eastAsia="Calibri" w:cs="Times New Roman"/>
                <w:b/>
                <w:bCs/>
                <w:sz w:val="18"/>
                <w:szCs w:val="18"/>
              </w:rPr>
              <w:t>5</w:t>
            </w:r>
          </w:p>
        </w:tc>
        <w:tc>
          <w:tcPr>
            <w:tcW w:w="3170" w:type="dxa"/>
            <w:gridSpan w:val="3"/>
            <w:tcBorders>
              <w:left w:val="single" w:sz="12" w:space="0" w:color="auto"/>
              <w:bottom w:val="single" w:sz="4" w:space="0" w:color="auto"/>
              <w:right w:val="single" w:sz="12" w:space="0" w:color="auto"/>
            </w:tcBorders>
            <w:vAlign w:val="center"/>
          </w:tcPr>
          <w:p w14:paraId="7A98EB54" w14:textId="77777777" w:rsidR="0037676C" w:rsidRPr="00264651" w:rsidRDefault="0037676C" w:rsidP="00F41C05">
            <w:pPr>
              <w:jc w:val="center"/>
              <w:rPr>
                <w:rFonts w:eastAsia="Calibri" w:cs="Times New Roman"/>
                <w:b/>
                <w:bCs/>
                <w:sz w:val="18"/>
                <w:szCs w:val="18"/>
              </w:rPr>
            </w:pPr>
            <w:r w:rsidRPr="00264651">
              <w:rPr>
                <w:rFonts w:eastAsia="Calibri" w:cs="Times New Roman"/>
                <w:b/>
                <w:bCs/>
                <w:sz w:val="18"/>
                <w:szCs w:val="18"/>
              </w:rPr>
              <w:t>202</w:t>
            </w:r>
            <w:r>
              <w:rPr>
                <w:rFonts w:eastAsia="Calibri" w:cs="Times New Roman"/>
                <w:b/>
                <w:bCs/>
                <w:sz w:val="18"/>
                <w:szCs w:val="18"/>
              </w:rPr>
              <w:t>5</w:t>
            </w:r>
            <w:r w:rsidRPr="00264651">
              <w:rPr>
                <w:rFonts w:eastAsia="Calibri" w:cs="Times New Roman"/>
                <w:b/>
                <w:bCs/>
                <w:sz w:val="18"/>
                <w:szCs w:val="18"/>
              </w:rPr>
              <w:t>/2</w:t>
            </w:r>
            <w:r>
              <w:rPr>
                <w:rFonts w:eastAsia="Calibri" w:cs="Times New Roman"/>
                <w:b/>
                <w:bCs/>
                <w:sz w:val="18"/>
                <w:szCs w:val="18"/>
              </w:rPr>
              <w:t>6</w:t>
            </w:r>
          </w:p>
        </w:tc>
        <w:tc>
          <w:tcPr>
            <w:tcW w:w="1170" w:type="dxa"/>
            <w:tcBorders>
              <w:left w:val="single" w:sz="12" w:space="0" w:color="auto"/>
              <w:bottom w:val="nil"/>
            </w:tcBorders>
            <w:vAlign w:val="bottom"/>
          </w:tcPr>
          <w:p w14:paraId="5788F019" w14:textId="77777777" w:rsidR="0037676C" w:rsidRPr="00264651" w:rsidRDefault="0037676C" w:rsidP="00F41C05">
            <w:pPr>
              <w:jc w:val="center"/>
              <w:rPr>
                <w:rFonts w:eastAsia="Calibri" w:cs="Times New Roman"/>
                <w:b/>
                <w:bCs/>
                <w:sz w:val="18"/>
                <w:szCs w:val="18"/>
              </w:rPr>
            </w:pPr>
          </w:p>
        </w:tc>
      </w:tr>
      <w:tr w:rsidR="0037676C" w:rsidRPr="00C52BD3" w14:paraId="1E57F11E" w14:textId="77777777" w:rsidTr="00F41C05">
        <w:trPr>
          <w:trHeight w:val="890"/>
        </w:trPr>
        <w:tc>
          <w:tcPr>
            <w:tcW w:w="1438" w:type="dxa"/>
            <w:vMerge/>
            <w:tcBorders>
              <w:left w:val="single" w:sz="4" w:space="0" w:color="auto"/>
              <w:bottom w:val="single" w:sz="4" w:space="0" w:color="auto"/>
            </w:tcBorders>
            <w:vAlign w:val="bottom"/>
          </w:tcPr>
          <w:p w14:paraId="4B6D4C8B" w14:textId="77777777" w:rsidR="0037676C" w:rsidRPr="00C52BD3" w:rsidRDefault="0037676C" w:rsidP="00F41C05">
            <w:pPr>
              <w:jc w:val="center"/>
              <w:rPr>
                <w:rFonts w:eastAsia="Calibri" w:cs="Times New Roman"/>
                <w:sz w:val="20"/>
                <w:szCs w:val="20"/>
              </w:rPr>
            </w:pPr>
          </w:p>
        </w:tc>
        <w:tc>
          <w:tcPr>
            <w:tcW w:w="1067" w:type="dxa"/>
            <w:tcBorders>
              <w:bottom w:val="single" w:sz="4" w:space="0" w:color="auto"/>
            </w:tcBorders>
            <w:vAlign w:val="bottom"/>
          </w:tcPr>
          <w:p w14:paraId="3B1E48FD" w14:textId="77777777" w:rsidR="0037676C" w:rsidRPr="00C52BD3" w:rsidRDefault="0037676C" w:rsidP="00F41C05">
            <w:pPr>
              <w:jc w:val="center"/>
              <w:rPr>
                <w:rFonts w:eastAsia="Calibri" w:cs="Times New Roman"/>
                <w:sz w:val="18"/>
                <w:szCs w:val="18"/>
              </w:rPr>
            </w:pPr>
            <w:r w:rsidRPr="00C52BD3">
              <w:rPr>
                <w:rFonts w:eastAsia="Calibri" w:cs="Times New Roman"/>
                <w:sz w:val="18"/>
                <w:szCs w:val="18"/>
              </w:rPr>
              <w:t>Tax</w:t>
            </w:r>
            <w:r w:rsidRPr="00C52BD3">
              <w:rPr>
                <w:rFonts w:eastAsia="Calibri" w:cs="Times New Roman"/>
                <w:sz w:val="18"/>
                <w:szCs w:val="18"/>
              </w:rPr>
              <w:br/>
              <w:t>Base</w:t>
            </w:r>
          </w:p>
        </w:tc>
        <w:tc>
          <w:tcPr>
            <w:tcW w:w="1000" w:type="dxa"/>
            <w:tcBorders>
              <w:bottom w:val="single" w:sz="4" w:space="0" w:color="auto"/>
            </w:tcBorders>
            <w:vAlign w:val="bottom"/>
          </w:tcPr>
          <w:p w14:paraId="13E2D93F" w14:textId="77777777" w:rsidR="0037676C" w:rsidRPr="00C52BD3" w:rsidRDefault="0037676C" w:rsidP="00F41C05">
            <w:pPr>
              <w:jc w:val="center"/>
              <w:rPr>
                <w:rFonts w:eastAsia="Calibri" w:cs="Times New Roman"/>
                <w:sz w:val="18"/>
                <w:szCs w:val="18"/>
              </w:rPr>
            </w:pPr>
            <w:r w:rsidRPr="00C52BD3">
              <w:rPr>
                <w:rFonts w:eastAsia="Calibri" w:cs="Times New Roman"/>
                <w:sz w:val="18"/>
                <w:szCs w:val="18"/>
              </w:rPr>
              <w:t xml:space="preserve">Council </w:t>
            </w:r>
            <w:r w:rsidRPr="00C52BD3">
              <w:rPr>
                <w:rFonts w:eastAsia="Calibri" w:cs="Times New Roman"/>
                <w:sz w:val="18"/>
                <w:szCs w:val="18"/>
              </w:rPr>
              <w:br/>
              <w:t>Tax</w:t>
            </w:r>
            <w:r w:rsidRPr="00C52BD3">
              <w:rPr>
                <w:rFonts w:eastAsia="Calibri" w:cs="Times New Roman"/>
                <w:sz w:val="18"/>
                <w:szCs w:val="18"/>
              </w:rPr>
              <w:br/>
              <w:t>Income</w:t>
            </w:r>
            <w:r w:rsidRPr="00C52BD3">
              <w:rPr>
                <w:rFonts w:eastAsia="Calibri" w:cs="Times New Roman"/>
                <w:sz w:val="18"/>
                <w:szCs w:val="18"/>
              </w:rPr>
              <w:br/>
              <w:t>(£)</w:t>
            </w:r>
          </w:p>
        </w:tc>
        <w:tc>
          <w:tcPr>
            <w:tcW w:w="997" w:type="dxa"/>
            <w:tcBorders>
              <w:bottom w:val="single" w:sz="4" w:space="0" w:color="auto"/>
              <w:right w:val="single" w:sz="12" w:space="0" w:color="auto"/>
            </w:tcBorders>
            <w:vAlign w:val="bottom"/>
          </w:tcPr>
          <w:p w14:paraId="00B4F65F" w14:textId="77777777" w:rsidR="0037676C" w:rsidRPr="00C52BD3" w:rsidRDefault="0037676C" w:rsidP="00F41C05">
            <w:pPr>
              <w:jc w:val="center"/>
              <w:rPr>
                <w:rFonts w:eastAsia="Calibri" w:cs="Times New Roman"/>
                <w:sz w:val="18"/>
                <w:szCs w:val="18"/>
              </w:rPr>
            </w:pPr>
            <w:r w:rsidRPr="00C52BD3">
              <w:rPr>
                <w:rFonts w:eastAsia="Calibri" w:cs="Times New Roman"/>
                <w:sz w:val="18"/>
                <w:szCs w:val="18"/>
              </w:rPr>
              <w:t>Council</w:t>
            </w:r>
            <w:r w:rsidRPr="00C52BD3">
              <w:rPr>
                <w:rFonts w:eastAsia="Calibri" w:cs="Times New Roman"/>
                <w:sz w:val="18"/>
                <w:szCs w:val="18"/>
              </w:rPr>
              <w:br/>
              <w:t>Tax</w:t>
            </w:r>
            <w:r w:rsidRPr="00C52BD3">
              <w:rPr>
                <w:rFonts w:eastAsia="Calibri" w:cs="Times New Roman"/>
                <w:sz w:val="18"/>
                <w:szCs w:val="18"/>
              </w:rPr>
              <w:br/>
              <w:t>Band D</w:t>
            </w:r>
            <w:r w:rsidRPr="00C52BD3">
              <w:rPr>
                <w:rFonts w:eastAsia="Calibri" w:cs="Times New Roman"/>
                <w:sz w:val="18"/>
                <w:szCs w:val="18"/>
              </w:rPr>
              <w:br/>
              <w:t>(£)</w:t>
            </w:r>
          </w:p>
        </w:tc>
        <w:tc>
          <w:tcPr>
            <w:tcW w:w="1080" w:type="dxa"/>
            <w:gridSpan w:val="2"/>
            <w:tcBorders>
              <w:left w:val="single" w:sz="12" w:space="0" w:color="auto"/>
              <w:bottom w:val="single" w:sz="4" w:space="0" w:color="auto"/>
            </w:tcBorders>
            <w:vAlign w:val="bottom"/>
          </w:tcPr>
          <w:p w14:paraId="395C3BA1" w14:textId="77777777" w:rsidR="0037676C" w:rsidRPr="00C52BD3" w:rsidRDefault="0037676C" w:rsidP="00F41C05">
            <w:pPr>
              <w:jc w:val="center"/>
              <w:rPr>
                <w:rFonts w:eastAsia="Calibri" w:cs="Times New Roman"/>
                <w:sz w:val="18"/>
                <w:szCs w:val="18"/>
              </w:rPr>
            </w:pPr>
            <w:r>
              <w:rPr>
                <w:rFonts w:eastAsia="Calibri" w:cs="Times New Roman"/>
                <w:sz w:val="18"/>
                <w:szCs w:val="18"/>
              </w:rPr>
              <w:t>Tax Base</w:t>
            </w:r>
          </w:p>
        </w:tc>
        <w:tc>
          <w:tcPr>
            <w:tcW w:w="1073" w:type="dxa"/>
            <w:tcBorders>
              <w:bottom w:val="single" w:sz="4" w:space="0" w:color="auto"/>
            </w:tcBorders>
            <w:vAlign w:val="bottom"/>
          </w:tcPr>
          <w:p w14:paraId="22687445" w14:textId="77777777" w:rsidR="0037676C" w:rsidRPr="00C52BD3" w:rsidRDefault="0037676C" w:rsidP="00F41C05">
            <w:pPr>
              <w:jc w:val="center"/>
              <w:rPr>
                <w:rFonts w:eastAsia="Calibri" w:cs="Times New Roman"/>
                <w:sz w:val="18"/>
                <w:szCs w:val="18"/>
              </w:rPr>
            </w:pPr>
            <w:r>
              <w:rPr>
                <w:rFonts w:eastAsia="Calibri" w:cs="Times New Roman"/>
                <w:sz w:val="18"/>
                <w:szCs w:val="18"/>
              </w:rPr>
              <w:t>Council Tax Income (£)</w:t>
            </w:r>
          </w:p>
        </w:tc>
        <w:tc>
          <w:tcPr>
            <w:tcW w:w="1025" w:type="dxa"/>
            <w:tcBorders>
              <w:bottom w:val="single" w:sz="4" w:space="0" w:color="auto"/>
              <w:right w:val="single" w:sz="12" w:space="0" w:color="auto"/>
            </w:tcBorders>
            <w:vAlign w:val="bottom"/>
          </w:tcPr>
          <w:p w14:paraId="1C4145C6" w14:textId="77777777" w:rsidR="0037676C" w:rsidRPr="00C52BD3" w:rsidRDefault="0037676C" w:rsidP="00F41C05">
            <w:pPr>
              <w:jc w:val="center"/>
              <w:rPr>
                <w:rFonts w:eastAsia="Calibri" w:cs="Times New Roman"/>
                <w:sz w:val="18"/>
                <w:szCs w:val="18"/>
              </w:rPr>
            </w:pPr>
            <w:r>
              <w:rPr>
                <w:rFonts w:eastAsia="Calibri" w:cs="Times New Roman"/>
                <w:sz w:val="18"/>
                <w:szCs w:val="18"/>
              </w:rPr>
              <w:t>Council Tax Band D (£)</w:t>
            </w:r>
          </w:p>
        </w:tc>
        <w:tc>
          <w:tcPr>
            <w:tcW w:w="1170" w:type="dxa"/>
            <w:tcBorders>
              <w:top w:val="nil"/>
              <w:left w:val="single" w:sz="12" w:space="0" w:color="auto"/>
              <w:bottom w:val="single" w:sz="4" w:space="0" w:color="auto"/>
            </w:tcBorders>
            <w:vAlign w:val="bottom"/>
          </w:tcPr>
          <w:p w14:paraId="0F1E7415" w14:textId="77777777" w:rsidR="0037676C" w:rsidRPr="00C52BD3" w:rsidRDefault="0037676C" w:rsidP="00F41C05">
            <w:pPr>
              <w:jc w:val="center"/>
              <w:rPr>
                <w:rFonts w:eastAsia="Calibri" w:cs="Times New Roman"/>
                <w:sz w:val="18"/>
                <w:szCs w:val="18"/>
              </w:rPr>
            </w:pPr>
            <w:r>
              <w:rPr>
                <w:rFonts w:eastAsia="Calibri" w:cs="Times New Roman"/>
                <w:sz w:val="18"/>
                <w:szCs w:val="18"/>
              </w:rPr>
              <w:t>Council Tax</w:t>
            </w:r>
            <w:r>
              <w:rPr>
                <w:rFonts w:eastAsia="Calibri" w:cs="Times New Roman"/>
                <w:sz w:val="18"/>
                <w:szCs w:val="18"/>
              </w:rPr>
              <w:br/>
              <w:t>Band D</w:t>
            </w:r>
            <w:r>
              <w:rPr>
                <w:rFonts w:eastAsia="Calibri" w:cs="Times New Roman"/>
                <w:sz w:val="18"/>
                <w:szCs w:val="18"/>
              </w:rPr>
              <w:br/>
              <w:t>Increase</w:t>
            </w:r>
            <w:r>
              <w:rPr>
                <w:rFonts w:eastAsia="Calibri" w:cs="Times New Roman"/>
                <w:sz w:val="18"/>
                <w:szCs w:val="18"/>
              </w:rPr>
              <w:br/>
              <w:t>as %age</w:t>
            </w:r>
          </w:p>
        </w:tc>
      </w:tr>
      <w:tr w:rsidR="0037676C" w:rsidRPr="00C52BD3" w14:paraId="1206FE2A" w14:textId="77777777" w:rsidTr="00F41C05">
        <w:tc>
          <w:tcPr>
            <w:tcW w:w="1438" w:type="dxa"/>
            <w:tcBorders>
              <w:left w:val="single" w:sz="4" w:space="0" w:color="auto"/>
              <w:bottom w:val="nil"/>
            </w:tcBorders>
            <w:vAlign w:val="center"/>
          </w:tcPr>
          <w:p w14:paraId="2EC9DB2D" w14:textId="77777777" w:rsidR="0037676C" w:rsidRPr="00C52BD3" w:rsidRDefault="0037676C" w:rsidP="00F41C05">
            <w:pPr>
              <w:spacing w:before="120" w:after="120"/>
              <w:rPr>
                <w:rFonts w:eastAsia="Calibri" w:cs="Times New Roman"/>
                <w:sz w:val="18"/>
                <w:szCs w:val="18"/>
              </w:rPr>
            </w:pPr>
            <w:r w:rsidRPr="00C52BD3">
              <w:rPr>
                <w:rFonts w:eastAsia="Calibri" w:cs="Times New Roman"/>
                <w:sz w:val="18"/>
                <w:szCs w:val="18"/>
              </w:rPr>
              <w:t>Bradfield</w:t>
            </w:r>
          </w:p>
        </w:tc>
        <w:tc>
          <w:tcPr>
            <w:tcW w:w="1067" w:type="dxa"/>
            <w:tcBorders>
              <w:bottom w:val="nil"/>
            </w:tcBorders>
          </w:tcPr>
          <w:p w14:paraId="10EA0792" w14:textId="77777777" w:rsidR="0037676C" w:rsidRPr="008B08C8" w:rsidRDefault="0037676C" w:rsidP="00F41C05">
            <w:pPr>
              <w:spacing w:before="120" w:after="120"/>
              <w:jc w:val="right"/>
              <w:rPr>
                <w:rFonts w:eastAsia="Calibri" w:cs="Times New Roman"/>
                <w:sz w:val="18"/>
                <w:szCs w:val="18"/>
              </w:rPr>
            </w:pPr>
            <w:r w:rsidRPr="008B08C8">
              <w:rPr>
                <w:sz w:val="18"/>
                <w:szCs w:val="18"/>
              </w:rPr>
              <w:t>6,040.61</w:t>
            </w:r>
          </w:p>
        </w:tc>
        <w:tc>
          <w:tcPr>
            <w:tcW w:w="1000" w:type="dxa"/>
            <w:tcBorders>
              <w:bottom w:val="nil"/>
            </w:tcBorders>
          </w:tcPr>
          <w:p w14:paraId="7D3124AE" w14:textId="77777777" w:rsidR="0037676C" w:rsidRPr="008B08C8" w:rsidRDefault="0037676C" w:rsidP="00F41C05">
            <w:pPr>
              <w:spacing w:before="120" w:after="120"/>
              <w:jc w:val="right"/>
              <w:rPr>
                <w:rFonts w:eastAsia="Calibri" w:cs="Times New Roman"/>
                <w:sz w:val="18"/>
                <w:szCs w:val="18"/>
              </w:rPr>
            </w:pPr>
            <w:r w:rsidRPr="008B08C8">
              <w:rPr>
                <w:sz w:val="18"/>
                <w:szCs w:val="18"/>
              </w:rPr>
              <w:t>258,162</w:t>
            </w:r>
          </w:p>
        </w:tc>
        <w:tc>
          <w:tcPr>
            <w:tcW w:w="997" w:type="dxa"/>
            <w:tcBorders>
              <w:bottom w:val="nil"/>
              <w:right w:val="single" w:sz="12" w:space="0" w:color="auto"/>
            </w:tcBorders>
          </w:tcPr>
          <w:p w14:paraId="615933B3" w14:textId="77777777" w:rsidR="0037676C" w:rsidRPr="008B08C8" w:rsidRDefault="0037676C" w:rsidP="00F41C05">
            <w:pPr>
              <w:spacing w:before="120" w:after="120"/>
              <w:jc w:val="right"/>
              <w:rPr>
                <w:rFonts w:eastAsia="Calibri" w:cs="Times New Roman"/>
                <w:sz w:val="18"/>
                <w:szCs w:val="18"/>
              </w:rPr>
            </w:pPr>
            <w:r w:rsidRPr="008B08C8">
              <w:rPr>
                <w:sz w:val="18"/>
                <w:szCs w:val="18"/>
              </w:rPr>
              <w:t>42.7378</w:t>
            </w:r>
          </w:p>
        </w:tc>
        <w:tc>
          <w:tcPr>
            <w:tcW w:w="1080" w:type="dxa"/>
            <w:gridSpan w:val="2"/>
            <w:tcBorders>
              <w:left w:val="single" w:sz="12" w:space="0" w:color="auto"/>
              <w:bottom w:val="nil"/>
            </w:tcBorders>
          </w:tcPr>
          <w:p w14:paraId="36214A0C" w14:textId="77777777" w:rsidR="0037676C" w:rsidRPr="008B08C8" w:rsidRDefault="0037676C" w:rsidP="00F41C05">
            <w:pPr>
              <w:spacing w:before="120" w:after="120"/>
              <w:jc w:val="right"/>
              <w:rPr>
                <w:rFonts w:eastAsia="Calibri" w:cs="Times New Roman"/>
                <w:sz w:val="18"/>
                <w:szCs w:val="18"/>
              </w:rPr>
            </w:pPr>
            <w:r w:rsidRPr="008B08C8">
              <w:rPr>
                <w:sz w:val="18"/>
                <w:szCs w:val="18"/>
              </w:rPr>
              <w:t>6,0</w:t>
            </w:r>
            <w:r>
              <w:rPr>
                <w:sz w:val="18"/>
                <w:szCs w:val="18"/>
              </w:rPr>
              <w:t>58</w:t>
            </w:r>
            <w:r w:rsidRPr="008B08C8">
              <w:rPr>
                <w:sz w:val="18"/>
                <w:szCs w:val="18"/>
              </w:rPr>
              <w:t>.</w:t>
            </w:r>
            <w:r>
              <w:rPr>
                <w:sz w:val="18"/>
                <w:szCs w:val="18"/>
              </w:rPr>
              <w:t>59</w:t>
            </w:r>
          </w:p>
        </w:tc>
        <w:tc>
          <w:tcPr>
            <w:tcW w:w="1073" w:type="dxa"/>
            <w:tcBorders>
              <w:bottom w:val="nil"/>
            </w:tcBorders>
          </w:tcPr>
          <w:p w14:paraId="3622770A" w14:textId="77777777" w:rsidR="0037676C" w:rsidRPr="008B08C8" w:rsidRDefault="0037676C" w:rsidP="00F41C05">
            <w:pPr>
              <w:spacing w:before="120" w:after="120"/>
              <w:jc w:val="right"/>
              <w:rPr>
                <w:rFonts w:eastAsia="Calibri" w:cs="Times New Roman"/>
                <w:sz w:val="18"/>
                <w:szCs w:val="18"/>
              </w:rPr>
            </w:pPr>
            <w:r w:rsidRPr="008B08C8">
              <w:rPr>
                <w:sz w:val="18"/>
                <w:szCs w:val="18"/>
              </w:rPr>
              <w:t>258,</w:t>
            </w:r>
            <w:r>
              <w:rPr>
                <w:sz w:val="18"/>
                <w:szCs w:val="18"/>
              </w:rPr>
              <w:t>931</w:t>
            </w:r>
          </w:p>
        </w:tc>
        <w:tc>
          <w:tcPr>
            <w:tcW w:w="1025" w:type="dxa"/>
            <w:tcBorders>
              <w:bottom w:val="nil"/>
              <w:right w:val="single" w:sz="12" w:space="0" w:color="auto"/>
            </w:tcBorders>
          </w:tcPr>
          <w:p w14:paraId="633D9BD0" w14:textId="77777777" w:rsidR="0037676C" w:rsidRPr="008B08C8" w:rsidRDefault="0037676C" w:rsidP="00F41C05">
            <w:pPr>
              <w:spacing w:before="120" w:after="120"/>
              <w:jc w:val="right"/>
              <w:rPr>
                <w:rFonts w:cs="Arial"/>
                <w:sz w:val="18"/>
                <w:szCs w:val="18"/>
              </w:rPr>
            </w:pPr>
            <w:r w:rsidRPr="008B08C8">
              <w:rPr>
                <w:sz w:val="18"/>
                <w:szCs w:val="18"/>
              </w:rPr>
              <w:t>42.7378</w:t>
            </w:r>
          </w:p>
        </w:tc>
        <w:tc>
          <w:tcPr>
            <w:tcW w:w="1170" w:type="dxa"/>
            <w:tcBorders>
              <w:left w:val="single" w:sz="12" w:space="0" w:color="auto"/>
              <w:bottom w:val="nil"/>
            </w:tcBorders>
          </w:tcPr>
          <w:p w14:paraId="4D8F6AF4" w14:textId="77777777" w:rsidR="0037676C" w:rsidRPr="00E34D51" w:rsidRDefault="0037676C" w:rsidP="00F41C05">
            <w:pPr>
              <w:spacing w:before="120" w:after="120"/>
              <w:jc w:val="right"/>
              <w:rPr>
                <w:rFonts w:cs="Arial"/>
                <w:sz w:val="18"/>
                <w:szCs w:val="18"/>
              </w:rPr>
            </w:pPr>
            <w:r w:rsidRPr="00E34D51">
              <w:rPr>
                <w:sz w:val="18"/>
                <w:szCs w:val="18"/>
              </w:rPr>
              <w:t>0.00%</w:t>
            </w:r>
          </w:p>
        </w:tc>
      </w:tr>
      <w:tr w:rsidR="0037676C" w:rsidRPr="00C52BD3" w14:paraId="0F1254EF" w14:textId="77777777" w:rsidTr="00F41C05">
        <w:tc>
          <w:tcPr>
            <w:tcW w:w="1438" w:type="dxa"/>
            <w:tcBorders>
              <w:top w:val="nil"/>
              <w:left w:val="single" w:sz="4" w:space="0" w:color="auto"/>
              <w:bottom w:val="nil"/>
            </w:tcBorders>
            <w:vAlign w:val="center"/>
          </w:tcPr>
          <w:p w14:paraId="31515DD6" w14:textId="77777777" w:rsidR="0037676C" w:rsidRPr="00C52BD3" w:rsidRDefault="0037676C" w:rsidP="00F41C05">
            <w:pPr>
              <w:spacing w:before="120" w:after="120"/>
              <w:rPr>
                <w:rFonts w:eastAsia="Calibri" w:cs="Times New Roman"/>
                <w:sz w:val="18"/>
                <w:szCs w:val="18"/>
              </w:rPr>
            </w:pPr>
            <w:r w:rsidRPr="00C52BD3">
              <w:rPr>
                <w:rFonts w:eastAsia="Calibri" w:cs="Times New Roman"/>
                <w:sz w:val="18"/>
                <w:szCs w:val="18"/>
              </w:rPr>
              <w:t>Ecclesfield</w:t>
            </w:r>
          </w:p>
        </w:tc>
        <w:tc>
          <w:tcPr>
            <w:tcW w:w="1067" w:type="dxa"/>
            <w:tcBorders>
              <w:top w:val="nil"/>
              <w:bottom w:val="nil"/>
            </w:tcBorders>
          </w:tcPr>
          <w:p w14:paraId="1989A6A6" w14:textId="77777777" w:rsidR="0037676C" w:rsidRPr="008B08C8" w:rsidRDefault="0037676C" w:rsidP="00F41C05">
            <w:pPr>
              <w:spacing w:before="120" w:after="120"/>
              <w:jc w:val="right"/>
              <w:rPr>
                <w:rFonts w:eastAsia="Calibri" w:cs="Times New Roman"/>
                <w:sz w:val="18"/>
                <w:szCs w:val="18"/>
              </w:rPr>
            </w:pPr>
            <w:r w:rsidRPr="008B08C8">
              <w:rPr>
                <w:sz w:val="18"/>
                <w:szCs w:val="18"/>
              </w:rPr>
              <w:t>9,391.56</w:t>
            </w:r>
          </w:p>
        </w:tc>
        <w:tc>
          <w:tcPr>
            <w:tcW w:w="1000" w:type="dxa"/>
            <w:tcBorders>
              <w:top w:val="nil"/>
              <w:bottom w:val="nil"/>
            </w:tcBorders>
          </w:tcPr>
          <w:p w14:paraId="50CAE1DB" w14:textId="77777777" w:rsidR="0037676C" w:rsidRPr="008B08C8" w:rsidRDefault="0037676C" w:rsidP="00F41C05">
            <w:pPr>
              <w:spacing w:before="120" w:after="120"/>
              <w:jc w:val="right"/>
              <w:rPr>
                <w:rFonts w:eastAsia="Calibri" w:cs="Times New Roman"/>
                <w:sz w:val="18"/>
                <w:szCs w:val="18"/>
              </w:rPr>
            </w:pPr>
            <w:r w:rsidRPr="008B08C8">
              <w:rPr>
                <w:sz w:val="18"/>
                <w:szCs w:val="18"/>
              </w:rPr>
              <w:t>287,111</w:t>
            </w:r>
          </w:p>
        </w:tc>
        <w:tc>
          <w:tcPr>
            <w:tcW w:w="997" w:type="dxa"/>
            <w:tcBorders>
              <w:top w:val="nil"/>
              <w:bottom w:val="nil"/>
              <w:right w:val="single" w:sz="12" w:space="0" w:color="auto"/>
            </w:tcBorders>
          </w:tcPr>
          <w:p w14:paraId="12476734" w14:textId="77777777" w:rsidR="0037676C" w:rsidRPr="008B08C8" w:rsidRDefault="0037676C" w:rsidP="00F41C05">
            <w:pPr>
              <w:spacing w:before="120" w:after="120"/>
              <w:jc w:val="right"/>
              <w:rPr>
                <w:rFonts w:eastAsia="Calibri" w:cs="Times New Roman"/>
                <w:sz w:val="18"/>
                <w:szCs w:val="18"/>
              </w:rPr>
            </w:pPr>
            <w:r w:rsidRPr="008B08C8">
              <w:rPr>
                <w:sz w:val="18"/>
                <w:szCs w:val="18"/>
              </w:rPr>
              <w:t>30.5712</w:t>
            </w:r>
          </w:p>
        </w:tc>
        <w:tc>
          <w:tcPr>
            <w:tcW w:w="1080" w:type="dxa"/>
            <w:gridSpan w:val="2"/>
            <w:tcBorders>
              <w:top w:val="nil"/>
              <w:left w:val="single" w:sz="12" w:space="0" w:color="auto"/>
              <w:bottom w:val="nil"/>
            </w:tcBorders>
          </w:tcPr>
          <w:p w14:paraId="584EE4CB" w14:textId="77777777" w:rsidR="0037676C" w:rsidRPr="008B08C8" w:rsidRDefault="0037676C" w:rsidP="00F41C05">
            <w:pPr>
              <w:spacing w:before="120" w:after="120"/>
              <w:jc w:val="right"/>
              <w:rPr>
                <w:rFonts w:eastAsia="Calibri" w:cs="Times New Roman"/>
                <w:sz w:val="18"/>
                <w:szCs w:val="18"/>
              </w:rPr>
            </w:pPr>
            <w:r w:rsidRPr="008B08C8">
              <w:rPr>
                <w:sz w:val="18"/>
                <w:szCs w:val="18"/>
              </w:rPr>
              <w:t>9,39</w:t>
            </w:r>
            <w:r>
              <w:rPr>
                <w:sz w:val="18"/>
                <w:szCs w:val="18"/>
              </w:rPr>
              <w:t>8</w:t>
            </w:r>
            <w:r w:rsidRPr="008B08C8">
              <w:rPr>
                <w:sz w:val="18"/>
                <w:szCs w:val="18"/>
              </w:rPr>
              <w:t>.</w:t>
            </w:r>
            <w:r>
              <w:rPr>
                <w:sz w:val="18"/>
                <w:szCs w:val="18"/>
              </w:rPr>
              <w:t>20</w:t>
            </w:r>
          </w:p>
        </w:tc>
        <w:tc>
          <w:tcPr>
            <w:tcW w:w="1073" w:type="dxa"/>
            <w:tcBorders>
              <w:top w:val="nil"/>
              <w:bottom w:val="nil"/>
            </w:tcBorders>
          </w:tcPr>
          <w:p w14:paraId="65AC34B5" w14:textId="77777777" w:rsidR="0037676C" w:rsidRPr="008B08C8" w:rsidRDefault="0037676C" w:rsidP="00F41C05">
            <w:pPr>
              <w:spacing w:before="120" w:after="120"/>
              <w:jc w:val="right"/>
              <w:rPr>
                <w:rFonts w:eastAsia="Calibri" w:cs="Times New Roman"/>
                <w:sz w:val="18"/>
                <w:szCs w:val="18"/>
              </w:rPr>
            </w:pPr>
            <w:r w:rsidRPr="008B08C8">
              <w:rPr>
                <w:sz w:val="18"/>
                <w:szCs w:val="18"/>
              </w:rPr>
              <w:t>2</w:t>
            </w:r>
            <w:r>
              <w:rPr>
                <w:sz w:val="18"/>
                <w:szCs w:val="18"/>
              </w:rPr>
              <w:t>9</w:t>
            </w:r>
            <w:r w:rsidRPr="008B08C8">
              <w:rPr>
                <w:sz w:val="18"/>
                <w:szCs w:val="18"/>
              </w:rPr>
              <w:t>8,</w:t>
            </w:r>
            <w:r>
              <w:rPr>
                <w:sz w:val="18"/>
                <w:szCs w:val="18"/>
              </w:rPr>
              <w:t>807</w:t>
            </w:r>
          </w:p>
        </w:tc>
        <w:tc>
          <w:tcPr>
            <w:tcW w:w="1025" w:type="dxa"/>
            <w:tcBorders>
              <w:top w:val="nil"/>
              <w:bottom w:val="nil"/>
              <w:right w:val="single" w:sz="12" w:space="0" w:color="auto"/>
            </w:tcBorders>
          </w:tcPr>
          <w:p w14:paraId="1A6EF25A" w14:textId="77777777" w:rsidR="0037676C" w:rsidRPr="008B08C8" w:rsidRDefault="0037676C" w:rsidP="00F41C05">
            <w:pPr>
              <w:spacing w:before="120" w:after="120"/>
              <w:jc w:val="right"/>
              <w:rPr>
                <w:rFonts w:cs="Arial"/>
                <w:sz w:val="18"/>
                <w:szCs w:val="18"/>
              </w:rPr>
            </w:pPr>
            <w:r w:rsidRPr="008B08C8">
              <w:rPr>
                <w:sz w:val="18"/>
                <w:szCs w:val="18"/>
              </w:rPr>
              <w:t>3</w:t>
            </w:r>
            <w:r>
              <w:rPr>
                <w:sz w:val="18"/>
                <w:szCs w:val="18"/>
              </w:rPr>
              <w:t>1</w:t>
            </w:r>
            <w:r w:rsidRPr="008B08C8">
              <w:rPr>
                <w:sz w:val="18"/>
                <w:szCs w:val="18"/>
              </w:rPr>
              <w:t>.7</w:t>
            </w:r>
            <w:r>
              <w:rPr>
                <w:sz w:val="18"/>
                <w:szCs w:val="18"/>
              </w:rPr>
              <w:t>940</w:t>
            </w:r>
          </w:p>
        </w:tc>
        <w:tc>
          <w:tcPr>
            <w:tcW w:w="1170" w:type="dxa"/>
            <w:tcBorders>
              <w:top w:val="nil"/>
              <w:left w:val="single" w:sz="12" w:space="0" w:color="auto"/>
              <w:bottom w:val="nil"/>
            </w:tcBorders>
          </w:tcPr>
          <w:p w14:paraId="2D541E12" w14:textId="77777777" w:rsidR="0037676C" w:rsidRPr="00E34D51" w:rsidRDefault="0037676C" w:rsidP="00F41C05">
            <w:pPr>
              <w:spacing w:before="120" w:after="120"/>
              <w:jc w:val="right"/>
              <w:rPr>
                <w:rFonts w:cs="Arial"/>
                <w:sz w:val="18"/>
                <w:szCs w:val="18"/>
              </w:rPr>
            </w:pPr>
            <w:r>
              <w:rPr>
                <w:sz w:val="18"/>
                <w:szCs w:val="18"/>
              </w:rPr>
              <w:t>4</w:t>
            </w:r>
            <w:r w:rsidRPr="00E34D51">
              <w:rPr>
                <w:sz w:val="18"/>
                <w:szCs w:val="18"/>
              </w:rPr>
              <w:t>.00%</w:t>
            </w:r>
          </w:p>
        </w:tc>
      </w:tr>
      <w:tr w:rsidR="0037676C" w:rsidRPr="00C52BD3" w14:paraId="3D87DF34" w14:textId="77777777" w:rsidTr="00F41C05">
        <w:tc>
          <w:tcPr>
            <w:tcW w:w="1438" w:type="dxa"/>
            <w:tcBorders>
              <w:top w:val="nil"/>
              <w:left w:val="single" w:sz="4" w:space="0" w:color="auto"/>
            </w:tcBorders>
            <w:vAlign w:val="center"/>
          </w:tcPr>
          <w:p w14:paraId="4D5117BC" w14:textId="77777777" w:rsidR="0037676C" w:rsidRPr="00C52BD3" w:rsidRDefault="0037676C" w:rsidP="00F41C05">
            <w:pPr>
              <w:spacing w:before="120" w:after="120"/>
              <w:rPr>
                <w:rFonts w:eastAsia="Calibri" w:cs="Times New Roman"/>
                <w:sz w:val="18"/>
                <w:szCs w:val="18"/>
              </w:rPr>
            </w:pPr>
            <w:r w:rsidRPr="00C52BD3">
              <w:rPr>
                <w:rFonts w:eastAsia="Calibri" w:cs="Times New Roman"/>
                <w:sz w:val="18"/>
                <w:szCs w:val="18"/>
              </w:rPr>
              <w:t>Stockbridge</w:t>
            </w:r>
          </w:p>
        </w:tc>
        <w:tc>
          <w:tcPr>
            <w:tcW w:w="1067" w:type="dxa"/>
            <w:tcBorders>
              <w:top w:val="nil"/>
            </w:tcBorders>
          </w:tcPr>
          <w:p w14:paraId="3B086901" w14:textId="77777777" w:rsidR="0037676C" w:rsidRPr="008B08C8" w:rsidRDefault="0037676C" w:rsidP="00F41C05">
            <w:pPr>
              <w:spacing w:before="120" w:after="120"/>
              <w:jc w:val="right"/>
              <w:rPr>
                <w:rFonts w:eastAsia="Calibri" w:cs="Times New Roman"/>
                <w:sz w:val="18"/>
                <w:szCs w:val="18"/>
              </w:rPr>
            </w:pPr>
            <w:r w:rsidRPr="008B08C8">
              <w:rPr>
                <w:sz w:val="18"/>
                <w:szCs w:val="18"/>
              </w:rPr>
              <w:t>3,885.25</w:t>
            </w:r>
          </w:p>
        </w:tc>
        <w:tc>
          <w:tcPr>
            <w:tcW w:w="1000" w:type="dxa"/>
            <w:tcBorders>
              <w:top w:val="nil"/>
            </w:tcBorders>
          </w:tcPr>
          <w:p w14:paraId="4CB11FCF" w14:textId="77777777" w:rsidR="0037676C" w:rsidRPr="008B08C8" w:rsidRDefault="0037676C" w:rsidP="00F41C05">
            <w:pPr>
              <w:spacing w:before="120" w:after="120"/>
              <w:jc w:val="right"/>
              <w:rPr>
                <w:rFonts w:eastAsia="Calibri" w:cs="Times New Roman"/>
                <w:sz w:val="18"/>
                <w:szCs w:val="18"/>
              </w:rPr>
            </w:pPr>
            <w:r w:rsidRPr="008B08C8">
              <w:rPr>
                <w:sz w:val="18"/>
                <w:szCs w:val="18"/>
              </w:rPr>
              <w:t>131,494</w:t>
            </w:r>
          </w:p>
        </w:tc>
        <w:tc>
          <w:tcPr>
            <w:tcW w:w="997" w:type="dxa"/>
            <w:tcBorders>
              <w:top w:val="nil"/>
              <w:right w:val="single" w:sz="12" w:space="0" w:color="auto"/>
            </w:tcBorders>
          </w:tcPr>
          <w:p w14:paraId="421E16E0" w14:textId="77777777" w:rsidR="0037676C" w:rsidRPr="008B08C8" w:rsidRDefault="0037676C" w:rsidP="00F41C05">
            <w:pPr>
              <w:spacing w:before="120" w:after="120"/>
              <w:jc w:val="right"/>
              <w:rPr>
                <w:rFonts w:eastAsia="Calibri" w:cs="Times New Roman"/>
                <w:sz w:val="18"/>
                <w:szCs w:val="18"/>
              </w:rPr>
            </w:pPr>
            <w:r w:rsidRPr="008B08C8">
              <w:rPr>
                <w:sz w:val="18"/>
                <w:szCs w:val="18"/>
              </w:rPr>
              <w:t>33.8443</w:t>
            </w:r>
          </w:p>
        </w:tc>
        <w:tc>
          <w:tcPr>
            <w:tcW w:w="1080" w:type="dxa"/>
            <w:gridSpan w:val="2"/>
            <w:tcBorders>
              <w:top w:val="nil"/>
              <w:left w:val="single" w:sz="12" w:space="0" w:color="auto"/>
            </w:tcBorders>
          </w:tcPr>
          <w:p w14:paraId="17605E94" w14:textId="77777777" w:rsidR="0037676C" w:rsidRPr="008B08C8" w:rsidRDefault="0037676C" w:rsidP="00F41C05">
            <w:pPr>
              <w:spacing w:before="120" w:after="120"/>
              <w:jc w:val="right"/>
              <w:rPr>
                <w:rFonts w:eastAsia="Calibri" w:cs="Times New Roman"/>
                <w:sz w:val="18"/>
                <w:szCs w:val="18"/>
              </w:rPr>
            </w:pPr>
            <w:r w:rsidRPr="008B08C8">
              <w:rPr>
                <w:sz w:val="18"/>
                <w:szCs w:val="18"/>
              </w:rPr>
              <w:t>3,</w:t>
            </w:r>
            <w:r>
              <w:rPr>
                <w:sz w:val="18"/>
                <w:szCs w:val="18"/>
              </w:rPr>
              <w:t>927</w:t>
            </w:r>
            <w:r w:rsidRPr="008B08C8">
              <w:rPr>
                <w:sz w:val="18"/>
                <w:szCs w:val="18"/>
              </w:rPr>
              <w:t>.2</w:t>
            </w:r>
            <w:r>
              <w:rPr>
                <w:sz w:val="18"/>
                <w:szCs w:val="18"/>
              </w:rPr>
              <w:t>3</w:t>
            </w:r>
          </w:p>
        </w:tc>
        <w:tc>
          <w:tcPr>
            <w:tcW w:w="1073" w:type="dxa"/>
            <w:tcBorders>
              <w:top w:val="nil"/>
            </w:tcBorders>
          </w:tcPr>
          <w:p w14:paraId="67190704" w14:textId="77777777" w:rsidR="0037676C" w:rsidRPr="008B08C8" w:rsidRDefault="0037676C" w:rsidP="00F41C05">
            <w:pPr>
              <w:spacing w:before="120" w:after="120"/>
              <w:jc w:val="right"/>
              <w:rPr>
                <w:rFonts w:eastAsia="Calibri" w:cs="Times New Roman"/>
                <w:sz w:val="18"/>
                <w:szCs w:val="18"/>
              </w:rPr>
            </w:pPr>
            <w:r w:rsidRPr="008B08C8">
              <w:rPr>
                <w:sz w:val="18"/>
                <w:szCs w:val="18"/>
              </w:rPr>
              <w:t>13</w:t>
            </w:r>
            <w:r>
              <w:rPr>
                <w:sz w:val="18"/>
                <w:szCs w:val="18"/>
              </w:rPr>
              <w:t>6</w:t>
            </w:r>
            <w:r w:rsidRPr="008B08C8">
              <w:rPr>
                <w:sz w:val="18"/>
                <w:szCs w:val="18"/>
              </w:rPr>
              <w:t>,</w:t>
            </w:r>
            <w:r>
              <w:rPr>
                <w:sz w:val="18"/>
                <w:szCs w:val="18"/>
              </w:rPr>
              <w:t>902</w:t>
            </w:r>
          </w:p>
        </w:tc>
        <w:tc>
          <w:tcPr>
            <w:tcW w:w="1025" w:type="dxa"/>
            <w:tcBorders>
              <w:top w:val="nil"/>
              <w:bottom w:val="single" w:sz="4" w:space="0" w:color="auto"/>
              <w:right w:val="single" w:sz="12" w:space="0" w:color="auto"/>
            </w:tcBorders>
          </w:tcPr>
          <w:p w14:paraId="462F0795" w14:textId="77777777" w:rsidR="0037676C" w:rsidRPr="008B08C8" w:rsidRDefault="0037676C" w:rsidP="00F41C05">
            <w:pPr>
              <w:spacing w:before="120" w:after="120"/>
              <w:jc w:val="right"/>
              <w:rPr>
                <w:rFonts w:cs="Arial"/>
                <w:sz w:val="18"/>
                <w:szCs w:val="18"/>
              </w:rPr>
            </w:pPr>
            <w:r w:rsidRPr="008B08C8">
              <w:rPr>
                <w:sz w:val="18"/>
                <w:szCs w:val="18"/>
              </w:rPr>
              <w:t>3</w:t>
            </w:r>
            <w:r>
              <w:rPr>
                <w:sz w:val="18"/>
                <w:szCs w:val="18"/>
              </w:rPr>
              <w:t>4</w:t>
            </w:r>
            <w:r w:rsidRPr="008B08C8">
              <w:rPr>
                <w:sz w:val="18"/>
                <w:szCs w:val="18"/>
              </w:rPr>
              <w:t>.8</w:t>
            </w:r>
            <w:r>
              <w:rPr>
                <w:sz w:val="18"/>
                <w:szCs w:val="18"/>
              </w:rPr>
              <w:t>597</w:t>
            </w:r>
          </w:p>
        </w:tc>
        <w:tc>
          <w:tcPr>
            <w:tcW w:w="1170" w:type="dxa"/>
            <w:tcBorders>
              <w:top w:val="nil"/>
              <w:left w:val="single" w:sz="12" w:space="0" w:color="auto"/>
              <w:bottom w:val="single" w:sz="4" w:space="0" w:color="auto"/>
            </w:tcBorders>
          </w:tcPr>
          <w:p w14:paraId="1542C4E2" w14:textId="77777777" w:rsidR="0037676C" w:rsidRPr="00E34D51" w:rsidRDefault="0037676C" w:rsidP="00F41C05">
            <w:pPr>
              <w:spacing w:before="120" w:after="120"/>
              <w:jc w:val="right"/>
              <w:rPr>
                <w:rFonts w:cs="Arial"/>
                <w:sz w:val="18"/>
                <w:szCs w:val="18"/>
              </w:rPr>
            </w:pPr>
            <w:r>
              <w:rPr>
                <w:sz w:val="18"/>
                <w:szCs w:val="18"/>
              </w:rPr>
              <w:t>3</w:t>
            </w:r>
            <w:r w:rsidRPr="00E34D51">
              <w:rPr>
                <w:sz w:val="18"/>
                <w:szCs w:val="18"/>
              </w:rPr>
              <w:t>.00%</w:t>
            </w:r>
          </w:p>
        </w:tc>
      </w:tr>
      <w:tr w:rsidR="0037676C" w:rsidRPr="00C52BD3" w14:paraId="519B1ED0" w14:textId="77777777" w:rsidTr="00F41C05">
        <w:tc>
          <w:tcPr>
            <w:tcW w:w="1438" w:type="dxa"/>
            <w:tcBorders>
              <w:left w:val="single" w:sz="4" w:space="0" w:color="auto"/>
            </w:tcBorders>
            <w:vAlign w:val="center"/>
          </w:tcPr>
          <w:p w14:paraId="208AA436" w14:textId="77777777" w:rsidR="0037676C" w:rsidRPr="00C52BD3" w:rsidRDefault="0037676C" w:rsidP="00F41C05">
            <w:pPr>
              <w:spacing w:before="120" w:after="120"/>
              <w:rPr>
                <w:rFonts w:eastAsia="Calibri" w:cs="Times New Roman"/>
                <w:sz w:val="18"/>
                <w:szCs w:val="18"/>
              </w:rPr>
            </w:pPr>
            <w:r w:rsidRPr="00C52BD3">
              <w:rPr>
                <w:rFonts w:eastAsia="Calibri" w:cs="Times New Roman"/>
                <w:sz w:val="18"/>
                <w:szCs w:val="18"/>
              </w:rPr>
              <w:t>Total/Average</w:t>
            </w:r>
          </w:p>
        </w:tc>
        <w:tc>
          <w:tcPr>
            <w:tcW w:w="1067" w:type="dxa"/>
          </w:tcPr>
          <w:p w14:paraId="01CA68B0" w14:textId="77777777" w:rsidR="0037676C" w:rsidRPr="008B08C8" w:rsidRDefault="0037676C" w:rsidP="00F41C05">
            <w:pPr>
              <w:spacing w:before="120" w:after="120"/>
              <w:jc w:val="right"/>
              <w:rPr>
                <w:rFonts w:eastAsia="Calibri" w:cs="Times New Roman"/>
                <w:sz w:val="18"/>
                <w:szCs w:val="18"/>
              </w:rPr>
            </w:pPr>
            <w:r w:rsidRPr="008B08C8">
              <w:rPr>
                <w:sz w:val="18"/>
                <w:szCs w:val="18"/>
              </w:rPr>
              <w:t>19,317.42</w:t>
            </w:r>
          </w:p>
        </w:tc>
        <w:tc>
          <w:tcPr>
            <w:tcW w:w="1000" w:type="dxa"/>
          </w:tcPr>
          <w:p w14:paraId="4D1EDCD6" w14:textId="77777777" w:rsidR="0037676C" w:rsidRPr="008B08C8" w:rsidRDefault="0037676C" w:rsidP="00F41C05">
            <w:pPr>
              <w:spacing w:before="120" w:after="120"/>
              <w:jc w:val="right"/>
              <w:rPr>
                <w:rFonts w:eastAsia="Calibri" w:cs="Times New Roman"/>
                <w:sz w:val="18"/>
                <w:szCs w:val="18"/>
              </w:rPr>
            </w:pPr>
            <w:r w:rsidRPr="008B08C8">
              <w:rPr>
                <w:sz w:val="18"/>
                <w:szCs w:val="18"/>
              </w:rPr>
              <w:t>676,767</w:t>
            </w:r>
          </w:p>
        </w:tc>
        <w:tc>
          <w:tcPr>
            <w:tcW w:w="997" w:type="dxa"/>
            <w:tcBorders>
              <w:right w:val="single" w:sz="12" w:space="0" w:color="auto"/>
            </w:tcBorders>
          </w:tcPr>
          <w:p w14:paraId="340AE0BA" w14:textId="77777777" w:rsidR="0037676C" w:rsidRPr="008B08C8" w:rsidRDefault="0037676C" w:rsidP="00F41C05">
            <w:pPr>
              <w:spacing w:before="120" w:after="120"/>
              <w:jc w:val="right"/>
              <w:rPr>
                <w:rFonts w:eastAsia="Calibri" w:cs="Times New Roman"/>
                <w:sz w:val="18"/>
                <w:szCs w:val="18"/>
              </w:rPr>
            </w:pPr>
            <w:r w:rsidRPr="008B08C8">
              <w:rPr>
                <w:sz w:val="18"/>
                <w:szCs w:val="18"/>
              </w:rPr>
              <w:t>107.15</w:t>
            </w:r>
          </w:p>
        </w:tc>
        <w:tc>
          <w:tcPr>
            <w:tcW w:w="1080" w:type="dxa"/>
            <w:gridSpan w:val="2"/>
            <w:tcBorders>
              <w:left w:val="single" w:sz="12" w:space="0" w:color="auto"/>
            </w:tcBorders>
          </w:tcPr>
          <w:p w14:paraId="205C0807" w14:textId="77777777" w:rsidR="0037676C" w:rsidRPr="008B08C8" w:rsidRDefault="0037676C" w:rsidP="00F41C05">
            <w:pPr>
              <w:spacing w:before="120" w:after="120"/>
              <w:jc w:val="right"/>
              <w:rPr>
                <w:rFonts w:eastAsia="Calibri" w:cs="Times New Roman"/>
                <w:sz w:val="18"/>
                <w:szCs w:val="18"/>
              </w:rPr>
            </w:pPr>
            <w:r w:rsidRPr="008B08C8">
              <w:rPr>
                <w:sz w:val="18"/>
                <w:szCs w:val="18"/>
              </w:rPr>
              <w:t>19,3</w:t>
            </w:r>
            <w:r>
              <w:rPr>
                <w:sz w:val="18"/>
                <w:szCs w:val="18"/>
              </w:rPr>
              <w:t>84</w:t>
            </w:r>
            <w:r w:rsidRPr="008B08C8">
              <w:rPr>
                <w:sz w:val="18"/>
                <w:szCs w:val="18"/>
              </w:rPr>
              <w:t>.</w:t>
            </w:r>
            <w:r>
              <w:rPr>
                <w:sz w:val="18"/>
                <w:szCs w:val="18"/>
              </w:rPr>
              <w:t>0</w:t>
            </w:r>
            <w:r w:rsidRPr="008B08C8">
              <w:rPr>
                <w:sz w:val="18"/>
                <w:szCs w:val="18"/>
              </w:rPr>
              <w:t>2</w:t>
            </w:r>
          </w:p>
        </w:tc>
        <w:tc>
          <w:tcPr>
            <w:tcW w:w="1073" w:type="dxa"/>
          </w:tcPr>
          <w:p w14:paraId="05ACC0D3" w14:textId="77777777" w:rsidR="0037676C" w:rsidRPr="008B08C8" w:rsidRDefault="0037676C" w:rsidP="00F41C05">
            <w:pPr>
              <w:spacing w:before="120" w:after="120"/>
              <w:jc w:val="right"/>
              <w:rPr>
                <w:rFonts w:eastAsia="Calibri" w:cs="Times New Roman"/>
                <w:sz w:val="18"/>
                <w:szCs w:val="18"/>
              </w:rPr>
            </w:pPr>
            <w:r w:rsidRPr="008B08C8">
              <w:rPr>
                <w:sz w:val="18"/>
                <w:szCs w:val="18"/>
              </w:rPr>
              <w:t>6</w:t>
            </w:r>
            <w:r>
              <w:rPr>
                <w:sz w:val="18"/>
                <w:szCs w:val="18"/>
              </w:rPr>
              <w:t>94</w:t>
            </w:r>
            <w:r w:rsidRPr="008B08C8">
              <w:rPr>
                <w:sz w:val="18"/>
                <w:szCs w:val="18"/>
              </w:rPr>
              <w:t>,6</w:t>
            </w:r>
            <w:r>
              <w:rPr>
                <w:sz w:val="18"/>
                <w:szCs w:val="18"/>
              </w:rPr>
              <w:t>40</w:t>
            </w:r>
          </w:p>
        </w:tc>
        <w:tc>
          <w:tcPr>
            <w:tcW w:w="1025" w:type="dxa"/>
            <w:tcBorders>
              <w:right w:val="single" w:sz="12" w:space="0" w:color="auto"/>
            </w:tcBorders>
          </w:tcPr>
          <w:p w14:paraId="4F6E0EAE" w14:textId="77777777" w:rsidR="0037676C" w:rsidRPr="008B08C8" w:rsidRDefault="0037676C" w:rsidP="00F41C05">
            <w:pPr>
              <w:spacing w:before="120" w:after="120"/>
              <w:jc w:val="right"/>
              <w:rPr>
                <w:rFonts w:cs="Arial"/>
                <w:sz w:val="18"/>
                <w:szCs w:val="18"/>
              </w:rPr>
            </w:pPr>
            <w:r w:rsidRPr="008B08C8">
              <w:rPr>
                <w:sz w:val="18"/>
                <w:szCs w:val="18"/>
              </w:rPr>
              <w:t>10</w:t>
            </w:r>
            <w:r>
              <w:rPr>
                <w:sz w:val="18"/>
                <w:szCs w:val="18"/>
              </w:rPr>
              <w:t>9</w:t>
            </w:r>
            <w:r w:rsidRPr="008B08C8">
              <w:rPr>
                <w:sz w:val="18"/>
                <w:szCs w:val="18"/>
              </w:rPr>
              <w:t>.</w:t>
            </w:r>
            <w:r>
              <w:rPr>
                <w:sz w:val="18"/>
                <w:szCs w:val="18"/>
              </w:rPr>
              <w:t>39</w:t>
            </w:r>
          </w:p>
        </w:tc>
        <w:tc>
          <w:tcPr>
            <w:tcW w:w="1170" w:type="dxa"/>
            <w:tcBorders>
              <w:top w:val="single" w:sz="4" w:space="0" w:color="auto"/>
              <w:left w:val="single" w:sz="12" w:space="0" w:color="auto"/>
              <w:bottom w:val="nil"/>
              <w:right w:val="nil"/>
            </w:tcBorders>
          </w:tcPr>
          <w:p w14:paraId="4C36139C" w14:textId="77777777" w:rsidR="0037676C" w:rsidRPr="00E34D51" w:rsidRDefault="0037676C" w:rsidP="00F41C05">
            <w:pPr>
              <w:spacing w:before="120" w:after="120"/>
              <w:jc w:val="right"/>
              <w:rPr>
                <w:rFonts w:cs="Arial"/>
                <w:sz w:val="18"/>
                <w:szCs w:val="18"/>
              </w:rPr>
            </w:pPr>
          </w:p>
        </w:tc>
      </w:tr>
    </w:tbl>
    <w:p w14:paraId="46F9F4EB" w14:textId="77777777" w:rsidR="0037676C" w:rsidRDefault="0037676C" w:rsidP="0037676C">
      <w:pPr>
        <w:spacing w:after="0" w:line="240" w:lineRule="auto"/>
        <w:rPr>
          <w:rFonts w:ascii="Arial" w:eastAsia="Calibri" w:hAnsi="Arial" w:cs="Times New Roman"/>
          <w:sz w:val="24"/>
        </w:rPr>
      </w:pPr>
    </w:p>
    <w:p w14:paraId="2835BCD3" w14:textId="77777777" w:rsidR="000777E7" w:rsidRDefault="000777E7" w:rsidP="000777E7">
      <w:pPr>
        <w:spacing w:after="0" w:line="240" w:lineRule="auto"/>
        <w:rPr>
          <w:rFonts w:ascii="Arial" w:eastAsia="Calibri" w:hAnsi="Arial" w:cs="Times New Roman"/>
          <w:sz w:val="24"/>
        </w:rPr>
      </w:pPr>
    </w:p>
    <w:p w14:paraId="7659E6B0" w14:textId="77777777" w:rsidR="00527191" w:rsidRDefault="00527191" w:rsidP="000777E7">
      <w:pPr>
        <w:spacing w:after="0" w:line="240" w:lineRule="auto"/>
        <w:rPr>
          <w:rFonts w:ascii="Arial" w:eastAsia="Calibri" w:hAnsi="Arial" w:cs="Times New Roman"/>
          <w:sz w:val="24"/>
        </w:rPr>
      </w:pPr>
    </w:p>
    <w:p w14:paraId="0CB12224" w14:textId="77777777" w:rsidR="00527191" w:rsidRDefault="00527191" w:rsidP="000777E7">
      <w:pPr>
        <w:spacing w:after="0" w:line="240" w:lineRule="auto"/>
        <w:rPr>
          <w:rFonts w:ascii="Arial" w:eastAsia="Calibri" w:hAnsi="Arial" w:cs="Times New Roman"/>
          <w:sz w:val="24"/>
        </w:rPr>
      </w:pPr>
    </w:p>
    <w:p w14:paraId="3E4F8248" w14:textId="77777777" w:rsidR="00527191" w:rsidRDefault="00527191" w:rsidP="000777E7">
      <w:pPr>
        <w:spacing w:after="0" w:line="240" w:lineRule="auto"/>
        <w:rPr>
          <w:rFonts w:ascii="Arial" w:eastAsia="Calibri" w:hAnsi="Arial" w:cs="Times New Roman"/>
          <w:sz w:val="24"/>
        </w:rPr>
      </w:pPr>
    </w:p>
    <w:p w14:paraId="2F370394" w14:textId="6C911C81" w:rsidR="00527191" w:rsidRDefault="00527191">
      <w:pPr>
        <w:rPr>
          <w:rFonts w:ascii="Arial" w:eastAsia="Calibri" w:hAnsi="Arial" w:cs="Times New Roman"/>
          <w:sz w:val="24"/>
        </w:rPr>
      </w:pPr>
      <w:r>
        <w:rPr>
          <w:rFonts w:ascii="Arial" w:eastAsia="Calibri" w:hAnsi="Arial" w:cs="Times New Roman"/>
          <w:sz w:val="24"/>
        </w:rPr>
        <w:br w:type="page"/>
      </w:r>
    </w:p>
    <w:p w14:paraId="15FF759B" w14:textId="77777777" w:rsidR="00527191" w:rsidRPr="000777E7" w:rsidRDefault="00527191" w:rsidP="000777E7">
      <w:pPr>
        <w:spacing w:after="0" w:line="240" w:lineRule="auto"/>
        <w:rPr>
          <w:rFonts w:ascii="Arial" w:eastAsia="Calibri" w:hAnsi="Arial" w:cs="Times New Roman"/>
          <w:sz w:val="24"/>
        </w:rPr>
      </w:pPr>
    </w:p>
    <w:p w14:paraId="08C4EC3C" w14:textId="77777777" w:rsidR="0067469C" w:rsidRPr="00443BBA" w:rsidRDefault="0067469C" w:rsidP="0067469C">
      <w:pPr>
        <w:pStyle w:val="NoSpacing"/>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3"/>
        <w:gridCol w:w="7879"/>
      </w:tblGrid>
      <w:tr w:rsidR="0067469C" w:rsidRPr="00443BBA" w14:paraId="0418F4D9" w14:textId="77777777" w:rsidTr="00F41C05">
        <w:tc>
          <w:tcPr>
            <w:tcW w:w="1193" w:type="dxa"/>
            <w:shd w:val="clear" w:color="auto" w:fill="C0C0C0"/>
          </w:tcPr>
          <w:p w14:paraId="05A769E8" w14:textId="669DE57D" w:rsidR="0067469C" w:rsidRPr="00443BBA" w:rsidRDefault="0067469C" w:rsidP="00F41C05">
            <w:pPr>
              <w:pStyle w:val="NoSpacing"/>
              <w:rPr>
                <w:rFonts w:ascii="Arial" w:hAnsi="Arial" w:cs="Arial"/>
                <w:b/>
                <w:sz w:val="24"/>
                <w:szCs w:val="24"/>
              </w:rPr>
            </w:pPr>
            <w:r>
              <w:rPr>
                <w:rFonts w:ascii="Arial" w:hAnsi="Arial" w:cs="Arial"/>
                <w:b/>
                <w:sz w:val="24"/>
                <w:szCs w:val="24"/>
              </w:rPr>
              <w:t>3</w:t>
            </w:r>
            <w:r w:rsidRPr="00443BBA">
              <w:rPr>
                <w:rFonts w:ascii="Arial" w:hAnsi="Arial" w:cs="Arial"/>
                <w:b/>
                <w:sz w:val="24"/>
                <w:szCs w:val="24"/>
              </w:rPr>
              <w:t>.</w:t>
            </w:r>
          </w:p>
        </w:tc>
        <w:tc>
          <w:tcPr>
            <w:tcW w:w="7879" w:type="dxa"/>
            <w:shd w:val="clear" w:color="auto" w:fill="C0C0C0"/>
          </w:tcPr>
          <w:p w14:paraId="02968DED" w14:textId="5F62AB42" w:rsidR="0067469C" w:rsidRPr="00443BBA" w:rsidRDefault="0067469C" w:rsidP="00F41C05">
            <w:pPr>
              <w:pStyle w:val="NoSpacing"/>
              <w:rPr>
                <w:rFonts w:ascii="Arial" w:hAnsi="Arial" w:cs="Arial"/>
                <w:b/>
                <w:sz w:val="24"/>
                <w:szCs w:val="24"/>
              </w:rPr>
            </w:pPr>
            <w:r>
              <w:rPr>
                <w:rFonts w:ascii="Arial" w:hAnsi="Arial" w:cs="Arial"/>
                <w:b/>
                <w:sz w:val="24"/>
                <w:szCs w:val="24"/>
              </w:rPr>
              <w:t>CHANGES TO THE COUNCIL’S CONSTITUTION AND DATE OF THE ANNUAL MEETING OF THE COUNCIL IN MAY 2025</w:t>
            </w:r>
          </w:p>
          <w:p w14:paraId="64CF69C1" w14:textId="77777777" w:rsidR="0067469C" w:rsidRPr="00443BBA" w:rsidRDefault="0067469C" w:rsidP="00F41C05">
            <w:pPr>
              <w:pStyle w:val="NoSpacing"/>
              <w:rPr>
                <w:rFonts w:ascii="Arial" w:hAnsi="Arial" w:cs="Arial"/>
                <w:b/>
                <w:sz w:val="24"/>
                <w:szCs w:val="24"/>
              </w:rPr>
            </w:pPr>
          </w:p>
        </w:tc>
      </w:tr>
    </w:tbl>
    <w:p w14:paraId="4C75EA3E" w14:textId="77777777" w:rsidR="0067469C" w:rsidRPr="00443BBA" w:rsidRDefault="0067469C" w:rsidP="0067469C">
      <w:pPr>
        <w:pStyle w:val="NoSpacing"/>
        <w:rPr>
          <w:rFonts w:ascii="Arial" w:hAnsi="Arial" w:cs="Arial"/>
          <w:vanish/>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67469C" w:rsidRPr="00443BBA" w14:paraId="6B1EC990" w14:textId="77777777" w:rsidTr="003B3C92">
        <w:tc>
          <w:tcPr>
            <w:tcW w:w="9072" w:type="dxa"/>
            <w:tcBorders>
              <w:top w:val="single" w:sz="4" w:space="0" w:color="auto"/>
              <w:left w:val="single" w:sz="4" w:space="0" w:color="auto"/>
              <w:bottom w:val="nil"/>
              <w:right w:val="single" w:sz="4" w:space="0" w:color="auto"/>
            </w:tcBorders>
            <w:shd w:val="clear" w:color="auto" w:fill="auto"/>
          </w:tcPr>
          <w:p w14:paraId="62A83C51" w14:textId="77777777" w:rsidR="0067469C" w:rsidRPr="00443BBA" w:rsidRDefault="0067469C" w:rsidP="00F41C05">
            <w:pPr>
              <w:pStyle w:val="NoSpacing"/>
              <w:rPr>
                <w:rFonts w:ascii="Arial" w:hAnsi="Arial" w:cs="Arial"/>
                <w:sz w:val="24"/>
                <w:szCs w:val="24"/>
              </w:rPr>
            </w:pPr>
          </w:p>
        </w:tc>
      </w:tr>
      <w:tr w:rsidR="0067469C" w:rsidRPr="00443BBA" w14:paraId="626D6EFA"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172786DC" w14:textId="292471C0" w:rsidR="0067469C" w:rsidRPr="00443BBA" w:rsidRDefault="0067469C" w:rsidP="00F41C05">
            <w:pPr>
              <w:pStyle w:val="NoSpacing"/>
              <w:jc w:val="both"/>
              <w:rPr>
                <w:rFonts w:ascii="Arial" w:hAnsi="Arial" w:cs="Arial"/>
                <w:sz w:val="24"/>
                <w:szCs w:val="24"/>
              </w:rPr>
            </w:pPr>
            <w:r w:rsidRPr="0067469C">
              <w:rPr>
                <w:rFonts w:ascii="Arial" w:hAnsi="Arial" w:cs="Arial"/>
                <w:sz w:val="24"/>
                <w:szCs w:val="24"/>
              </w:rPr>
              <w:t xml:space="preserve">RESOLVED: </w:t>
            </w:r>
            <w:proofErr w:type="gramStart"/>
            <w:r w:rsidRPr="0067469C">
              <w:rPr>
                <w:rFonts w:ascii="Arial" w:hAnsi="Arial" w:cs="Arial"/>
                <w:sz w:val="24"/>
                <w:szCs w:val="24"/>
              </w:rPr>
              <w:t>That:-</w:t>
            </w:r>
            <w:proofErr w:type="gramEnd"/>
          </w:p>
        </w:tc>
      </w:tr>
      <w:tr w:rsidR="0067469C" w:rsidRPr="00443BBA" w14:paraId="1CBAE59A"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4DBB1253" w14:textId="77777777" w:rsidR="0067469C" w:rsidRPr="00443BBA" w:rsidRDefault="0067469C" w:rsidP="00F41C05">
            <w:pPr>
              <w:pStyle w:val="NoSpacing"/>
              <w:jc w:val="both"/>
              <w:rPr>
                <w:rFonts w:ascii="Arial" w:hAnsi="Arial" w:cs="Arial"/>
                <w:sz w:val="24"/>
                <w:szCs w:val="24"/>
              </w:rPr>
            </w:pPr>
          </w:p>
        </w:tc>
      </w:tr>
      <w:tr w:rsidR="0067469C" w:rsidRPr="00443BBA" w14:paraId="6CEEB87B"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2FE485D3" w14:textId="0B0D9917" w:rsidR="0067469C" w:rsidRPr="00443BBA" w:rsidRDefault="0067469C" w:rsidP="008E2CFD">
            <w:pPr>
              <w:pStyle w:val="NoSpacing"/>
              <w:ind w:left="741" w:hanging="741"/>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the </w:t>
            </w:r>
            <w:r w:rsidRPr="0067469C">
              <w:rPr>
                <w:rFonts w:ascii="Arial" w:hAnsi="Arial" w:cs="Arial"/>
                <w:sz w:val="24"/>
                <w:szCs w:val="24"/>
              </w:rPr>
              <w:t>changes to the various Parts of the Constitution, as outlined in section 2 of the report and as set out in appendices 1 to 3, be approved</w:t>
            </w:r>
            <w:r>
              <w:rPr>
                <w:rFonts w:ascii="Arial" w:hAnsi="Arial" w:cs="Arial"/>
                <w:sz w:val="24"/>
                <w:szCs w:val="24"/>
              </w:rPr>
              <w:t>; and</w:t>
            </w:r>
          </w:p>
        </w:tc>
      </w:tr>
      <w:tr w:rsidR="0067469C" w:rsidRPr="00443BBA" w14:paraId="12735CE8"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2AA4E1B3" w14:textId="77777777" w:rsidR="0067469C" w:rsidRPr="00443BBA" w:rsidRDefault="0067469C" w:rsidP="00F41C05">
            <w:pPr>
              <w:pStyle w:val="NoSpacing"/>
              <w:jc w:val="both"/>
              <w:rPr>
                <w:rFonts w:ascii="Arial" w:hAnsi="Arial" w:cs="Arial"/>
                <w:sz w:val="24"/>
                <w:szCs w:val="24"/>
              </w:rPr>
            </w:pPr>
          </w:p>
        </w:tc>
      </w:tr>
      <w:tr w:rsidR="0067469C" w:rsidRPr="00443BBA" w14:paraId="4C8B89DB"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54A80318" w14:textId="2258ABEF" w:rsidR="0067469C" w:rsidRPr="00443BBA" w:rsidRDefault="0067469C" w:rsidP="008E2CFD">
            <w:pPr>
              <w:pStyle w:val="NoSpacing"/>
              <w:ind w:left="741" w:hanging="741"/>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the date </w:t>
            </w:r>
            <w:r w:rsidRPr="0067469C">
              <w:rPr>
                <w:rFonts w:ascii="Arial" w:hAnsi="Arial" w:cs="Arial"/>
                <w:sz w:val="24"/>
                <w:szCs w:val="24"/>
              </w:rPr>
              <w:t>of the annual meeting of the Council be moved, from 11.30am on Wednesday 21st May 2025, to 11.30am on Monday 19th May 2025, for the reasons outlined in section 3 of the report</w:t>
            </w:r>
            <w:r>
              <w:rPr>
                <w:rFonts w:ascii="Arial" w:hAnsi="Arial" w:cs="Arial"/>
                <w:sz w:val="24"/>
                <w:szCs w:val="24"/>
              </w:rPr>
              <w:t>.</w:t>
            </w:r>
          </w:p>
        </w:tc>
      </w:tr>
      <w:tr w:rsidR="0067469C" w:rsidRPr="00443BBA" w14:paraId="7A6CE433"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19BCC8B7" w14:textId="77777777" w:rsidR="0067469C" w:rsidRPr="00443BBA" w:rsidRDefault="0067469C" w:rsidP="00F41C05">
            <w:pPr>
              <w:pStyle w:val="NoSpacing"/>
              <w:jc w:val="both"/>
              <w:rPr>
                <w:rFonts w:ascii="Arial" w:hAnsi="Arial" w:cs="Arial"/>
                <w:sz w:val="24"/>
                <w:szCs w:val="24"/>
              </w:rPr>
            </w:pPr>
          </w:p>
        </w:tc>
      </w:tr>
      <w:tr w:rsidR="0067469C" w:rsidRPr="00443BBA" w14:paraId="5CD887B3"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235A5E18" w14:textId="77777777" w:rsidR="0067469C" w:rsidRPr="00443BBA" w:rsidRDefault="0067469C" w:rsidP="00F41C05">
            <w:pPr>
              <w:pStyle w:val="NoSpacing"/>
              <w:jc w:val="both"/>
              <w:rPr>
                <w:rFonts w:ascii="Arial" w:hAnsi="Arial" w:cs="Arial"/>
                <w:sz w:val="24"/>
                <w:szCs w:val="24"/>
              </w:rPr>
            </w:pPr>
          </w:p>
        </w:tc>
      </w:tr>
      <w:tr w:rsidR="0067469C" w:rsidRPr="00443BBA" w14:paraId="696270C5"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5653D6C0" w14:textId="7116E026" w:rsidR="0067469C" w:rsidRPr="0067469C" w:rsidRDefault="0067469C" w:rsidP="00F41C05">
            <w:pPr>
              <w:pStyle w:val="NoSpacing"/>
              <w:jc w:val="both"/>
              <w:rPr>
                <w:rFonts w:ascii="Arial" w:hAnsi="Arial" w:cs="Arial"/>
                <w:i/>
                <w:iCs/>
                <w:sz w:val="24"/>
                <w:szCs w:val="24"/>
              </w:rPr>
            </w:pPr>
            <w:r w:rsidRPr="0067469C">
              <w:rPr>
                <w:rFonts w:ascii="Arial" w:hAnsi="Arial" w:cs="Arial"/>
                <w:i/>
                <w:iCs/>
                <w:sz w:val="24"/>
                <w:szCs w:val="24"/>
              </w:rPr>
              <w:t>(NB. The changes included (1) changes to the Officer Employment Procedure Rules and delegations to the Senior Officer Employment Committee and to Officers, relating to the processes for establishing and recruiting to Chief Officer posts, to align with the revised Pay Policy Statement and to add clarity on other Officer delegations; (2) changes to some of the Proper Officer designations to reflect changes to areas of responsibility within the Council’s management structure, and to some job titles, since Autumn 2023</w:t>
            </w:r>
            <w:r>
              <w:rPr>
                <w:rFonts w:ascii="Arial" w:hAnsi="Arial" w:cs="Arial"/>
                <w:i/>
                <w:iCs/>
                <w:sz w:val="24"/>
                <w:szCs w:val="24"/>
              </w:rPr>
              <w:t xml:space="preserve">; and (3) </w:t>
            </w:r>
            <w:r w:rsidRPr="0067469C">
              <w:rPr>
                <w:rFonts w:ascii="Arial" w:hAnsi="Arial" w:cs="Arial"/>
                <w:i/>
                <w:iCs/>
                <w:sz w:val="24"/>
                <w:szCs w:val="24"/>
              </w:rPr>
              <w:t>changes to the Council Procedure Rules relating to changes to the date, time or venue for the Annual Meetings and Ordinary Meetings of the Council.)</w:t>
            </w:r>
          </w:p>
        </w:tc>
      </w:tr>
      <w:tr w:rsidR="00954124" w:rsidRPr="00443BBA" w14:paraId="4E1E7538" w14:textId="77777777" w:rsidTr="003B3C92">
        <w:tblPrEx>
          <w:tblBorders>
            <w:insideH w:val="single" w:sz="4" w:space="0" w:color="auto"/>
            <w:insideV w:val="single" w:sz="4" w:space="0" w:color="auto"/>
          </w:tblBorders>
        </w:tblPrEx>
        <w:tc>
          <w:tcPr>
            <w:tcW w:w="9072" w:type="dxa"/>
            <w:tcBorders>
              <w:top w:val="nil"/>
              <w:left w:val="single" w:sz="4" w:space="0" w:color="auto"/>
              <w:bottom w:val="nil"/>
              <w:right w:val="single" w:sz="4" w:space="0" w:color="auto"/>
            </w:tcBorders>
            <w:shd w:val="clear" w:color="auto" w:fill="auto"/>
          </w:tcPr>
          <w:p w14:paraId="37C65101" w14:textId="77777777" w:rsidR="00954124" w:rsidRPr="0067469C" w:rsidRDefault="00954124" w:rsidP="00F41C05">
            <w:pPr>
              <w:pStyle w:val="NoSpacing"/>
              <w:jc w:val="both"/>
              <w:rPr>
                <w:rFonts w:ascii="Arial" w:hAnsi="Arial" w:cs="Arial"/>
                <w:i/>
                <w:iCs/>
                <w:sz w:val="24"/>
                <w:szCs w:val="24"/>
              </w:rPr>
            </w:pPr>
          </w:p>
        </w:tc>
      </w:tr>
      <w:tr w:rsidR="0067469C" w:rsidRPr="00443BBA" w14:paraId="19012C79" w14:textId="77777777" w:rsidTr="003B3C92">
        <w:tblPrEx>
          <w:tblBorders>
            <w:insideH w:val="single" w:sz="4" w:space="0" w:color="auto"/>
            <w:insideV w:val="single" w:sz="4" w:space="0" w:color="auto"/>
          </w:tblBorders>
        </w:tblPrEx>
        <w:tc>
          <w:tcPr>
            <w:tcW w:w="9072" w:type="dxa"/>
            <w:tcBorders>
              <w:top w:val="nil"/>
              <w:left w:val="single" w:sz="4" w:space="0" w:color="auto"/>
              <w:bottom w:val="single" w:sz="4" w:space="0" w:color="auto"/>
              <w:right w:val="single" w:sz="4" w:space="0" w:color="auto"/>
            </w:tcBorders>
            <w:shd w:val="clear" w:color="auto" w:fill="auto"/>
          </w:tcPr>
          <w:p w14:paraId="1B474A7C" w14:textId="77777777" w:rsidR="0067469C" w:rsidRPr="00443BBA" w:rsidRDefault="0067469C" w:rsidP="00F41C05">
            <w:pPr>
              <w:pStyle w:val="NoSpacing"/>
              <w:rPr>
                <w:rFonts w:ascii="Arial" w:hAnsi="Arial" w:cs="Arial"/>
                <w:sz w:val="24"/>
                <w:szCs w:val="24"/>
              </w:rPr>
            </w:pPr>
          </w:p>
        </w:tc>
      </w:tr>
    </w:tbl>
    <w:p w14:paraId="39D746BA" w14:textId="77777777" w:rsidR="0067469C" w:rsidRDefault="0067469C" w:rsidP="00F57FE2">
      <w:pPr>
        <w:spacing w:after="0" w:line="240" w:lineRule="auto"/>
        <w:rPr>
          <w:rFonts w:ascii="Arial" w:hAnsi="Arial" w:cs="Arial"/>
          <w:color w:val="000000" w:themeColor="text1"/>
          <w:sz w:val="24"/>
          <w:szCs w:val="24"/>
        </w:rPr>
      </w:pPr>
    </w:p>
    <w:sectPr w:rsidR="0067469C" w:rsidSect="00527191">
      <w:footerReference w:type="default" r:id="rId7"/>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F676C" w14:textId="77777777" w:rsidR="00C04C75" w:rsidRDefault="00C04C75" w:rsidP="00C04C75">
      <w:pPr>
        <w:spacing w:after="0" w:line="240" w:lineRule="auto"/>
      </w:pPr>
      <w:r>
        <w:separator/>
      </w:r>
    </w:p>
  </w:endnote>
  <w:endnote w:type="continuationSeparator" w:id="0">
    <w:p w14:paraId="19410C4A" w14:textId="77777777" w:rsidR="00C04C75" w:rsidRDefault="00C04C75" w:rsidP="00C0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129147"/>
      <w:docPartObj>
        <w:docPartGallery w:val="Page Numbers (Bottom of Page)"/>
        <w:docPartUnique/>
      </w:docPartObj>
    </w:sdtPr>
    <w:sdtEndPr>
      <w:rPr>
        <w:noProof/>
      </w:rPr>
    </w:sdtEndPr>
    <w:sdtContent>
      <w:p w14:paraId="334D7386" w14:textId="1A9A9294" w:rsidR="00C04C75" w:rsidRDefault="00C04C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91CEF" w14:textId="77777777" w:rsidR="00C04C75" w:rsidRDefault="00C0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9855" w14:textId="77777777" w:rsidR="00C04C75" w:rsidRDefault="00C04C75" w:rsidP="00C04C75">
      <w:pPr>
        <w:spacing w:after="0" w:line="240" w:lineRule="auto"/>
      </w:pPr>
      <w:r>
        <w:separator/>
      </w:r>
    </w:p>
  </w:footnote>
  <w:footnote w:type="continuationSeparator" w:id="0">
    <w:p w14:paraId="60040FC1" w14:textId="77777777" w:rsidR="00C04C75" w:rsidRDefault="00C04C75" w:rsidP="00C0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BEF"/>
    <w:multiLevelType w:val="hybridMultilevel"/>
    <w:tmpl w:val="99386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9E7E89"/>
    <w:multiLevelType w:val="hybridMultilevel"/>
    <w:tmpl w:val="334EBD86"/>
    <w:lvl w:ilvl="0" w:tplc="B08EB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032A4"/>
    <w:multiLevelType w:val="hybridMultilevel"/>
    <w:tmpl w:val="99386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7972AE"/>
    <w:multiLevelType w:val="hybridMultilevel"/>
    <w:tmpl w:val="D84A1C92"/>
    <w:lvl w:ilvl="0" w:tplc="74B2411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0266E80"/>
    <w:multiLevelType w:val="hybridMultilevel"/>
    <w:tmpl w:val="F478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41B87"/>
    <w:multiLevelType w:val="hybridMultilevel"/>
    <w:tmpl w:val="61B26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F7020"/>
    <w:multiLevelType w:val="hybridMultilevel"/>
    <w:tmpl w:val="AFC0E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5BC5B6C"/>
    <w:multiLevelType w:val="hybridMultilevel"/>
    <w:tmpl w:val="482C5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64C62"/>
    <w:multiLevelType w:val="hybridMultilevel"/>
    <w:tmpl w:val="2C12194E"/>
    <w:lvl w:ilvl="0" w:tplc="847AD892">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521639">
    <w:abstractNumId w:val="3"/>
  </w:num>
  <w:num w:numId="2" w16cid:durableId="1275593296">
    <w:abstractNumId w:val="7"/>
  </w:num>
  <w:num w:numId="3" w16cid:durableId="725185444">
    <w:abstractNumId w:val="0"/>
  </w:num>
  <w:num w:numId="4" w16cid:durableId="1258100045">
    <w:abstractNumId w:val="1"/>
  </w:num>
  <w:num w:numId="5" w16cid:durableId="1627467367">
    <w:abstractNumId w:val="8"/>
  </w:num>
  <w:num w:numId="6" w16cid:durableId="1293361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45630">
    <w:abstractNumId w:val="4"/>
  </w:num>
  <w:num w:numId="8" w16cid:durableId="196162481">
    <w:abstractNumId w:val="5"/>
  </w:num>
  <w:num w:numId="9" w16cid:durableId="214585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57"/>
    <w:rsid w:val="00006CA7"/>
    <w:rsid w:val="000139A5"/>
    <w:rsid w:val="00021B59"/>
    <w:rsid w:val="00032E45"/>
    <w:rsid w:val="00041C1E"/>
    <w:rsid w:val="0005360A"/>
    <w:rsid w:val="00056552"/>
    <w:rsid w:val="00073EF1"/>
    <w:rsid w:val="00075BAB"/>
    <w:rsid w:val="000760AF"/>
    <w:rsid w:val="000777E7"/>
    <w:rsid w:val="00081E9D"/>
    <w:rsid w:val="000873DC"/>
    <w:rsid w:val="00087AFF"/>
    <w:rsid w:val="00087F1E"/>
    <w:rsid w:val="00094E17"/>
    <w:rsid w:val="000A28FF"/>
    <w:rsid w:val="000B7C5D"/>
    <w:rsid w:val="000B7DA5"/>
    <w:rsid w:val="000C1DBA"/>
    <w:rsid w:val="001177FC"/>
    <w:rsid w:val="00121DBC"/>
    <w:rsid w:val="00123E18"/>
    <w:rsid w:val="00137D4E"/>
    <w:rsid w:val="00142C65"/>
    <w:rsid w:val="00173123"/>
    <w:rsid w:val="00180CC1"/>
    <w:rsid w:val="001814B8"/>
    <w:rsid w:val="00193A84"/>
    <w:rsid w:val="001B1208"/>
    <w:rsid w:val="001B3CB0"/>
    <w:rsid w:val="001F06E9"/>
    <w:rsid w:val="00203C7D"/>
    <w:rsid w:val="00203CB5"/>
    <w:rsid w:val="002256B2"/>
    <w:rsid w:val="00234328"/>
    <w:rsid w:val="00251B2F"/>
    <w:rsid w:val="00252A87"/>
    <w:rsid w:val="002B3792"/>
    <w:rsid w:val="002B728D"/>
    <w:rsid w:val="002C7444"/>
    <w:rsid w:val="002F4C1D"/>
    <w:rsid w:val="003165AD"/>
    <w:rsid w:val="0032136E"/>
    <w:rsid w:val="0034509A"/>
    <w:rsid w:val="0035258C"/>
    <w:rsid w:val="0035376A"/>
    <w:rsid w:val="00357424"/>
    <w:rsid w:val="00374107"/>
    <w:rsid w:val="0037676C"/>
    <w:rsid w:val="0039696E"/>
    <w:rsid w:val="003A2CFE"/>
    <w:rsid w:val="003B0B6A"/>
    <w:rsid w:val="003B3C92"/>
    <w:rsid w:val="003D28DF"/>
    <w:rsid w:val="003D5131"/>
    <w:rsid w:val="003D55C1"/>
    <w:rsid w:val="003F578F"/>
    <w:rsid w:val="00400B34"/>
    <w:rsid w:val="004056E2"/>
    <w:rsid w:val="00417E5F"/>
    <w:rsid w:val="004256EB"/>
    <w:rsid w:val="00431C8F"/>
    <w:rsid w:val="0044068F"/>
    <w:rsid w:val="00443BBA"/>
    <w:rsid w:val="004554CB"/>
    <w:rsid w:val="004661A1"/>
    <w:rsid w:val="00473A20"/>
    <w:rsid w:val="004760D6"/>
    <w:rsid w:val="00481BFC"/>
    <w:rsid w:val="004821BD"/>
    <w:rsid w:val="004C4ECE"/>
    <w:rsid w:val="004D7B29"/>
    <w:rsid w:val="004E0CA1"/>
    <w:rsid w:val="004E3989"/>
    <w:rsid w:val="005131FF"/>
    <w:rsid w:val="00521EDB"/>
    <w:rsid w:val="00527191"/>
    <w:rsid w:val="00542CAC"/>
    <w:rsid w:val="00545963"/>
    <w:rsid w:val="00553715"/>
    <w:rsid w:val="005663B2"/>
    <w:rsid w:val="005708B8"/>
    <w:rsid w:val="00587B33"/>
    <w:rsid w:val="005910FD"/>
    <w:rsid w:val="00595192"/>
    <w:rsid w:val="005C6CF6"/>
    <w:rsid w:val="005D2113"/>
    <w:rsid w:val="005D475A"/>
    <w:rsid w:val="005F2D65"/>
    <w:rsid w:val="0060025F"/>
    <w:rsid w:val="00603FEC"/>
    <w:rsid w:val="00605474"/>
    <w:rsid w:val="00610855"/>
    <w:rsid w:val="00616A2D"/>
    <w:rsid w:val="00630053"/>
    <w:rsid w:val="0064078F"/>
    <w:rsid w:val="0065139A"/>
    <w:rsid w:val="00662C5B"/>
    <w:rsid w:val="0067469C"/>
    <w:rsid w:val="00687785"/>
    <w:rsid w:val="00695A20"/>
    <w:rsid w:val="006A336F"/>
    <w:rsid w:val="006A6AF6"/>
    <w:rsid w:val="006C48FD"/>
    <w:rsid w:val="006E69CD"/>
    <w:rsid w:val="006F6BD3"/>
    <w:rsid w:val="007042D5"/>
    <w:rsid w:val="00712DDF"/>
    <w:rsid w:val="007130CF"/>
    <w:rsid w:val="00722194"/>
    <w:rsid w:val="0072595F"/>
    <w:rsid w:val="00731105"/>
    <w:rsid w:val="00733A66"/>
    <w:rsid w:val="00740C88"/>
    <w:rsid w:val="00747396"/>
    <w:rsid w:val="00773DA2"/>
    <w:rsid w:val="007A4F0C"/>
    <w:rsid w:val="007B2C80"/>
    <w:rsid w:val="007B7F57"/>
    <w:rsid w:val="007D35A3"/>
    <w:rsid w:val="007D4156"/>
    <w:rsid w:val="007E1B1F"/>
    <w:rsid w:val="00801002"/>
    <w:rsid w:val="008036D3"/>
    <w:rsid w:val="00812D28"/>
    <w:rsid w:val="008276C8"/>
    <w:rsid w:val="00846D2C"/>
    <w:rsid w:val="008567DD"/>
    <w:rsid w:val="0086255B"/>
    <w:rsid w:val="008631F9"/>
    <w:rsid w:val="008757A6"/>
    <w:rsid w:val="00876234"/>
    <w:rsid w:val="0088785B"/>
    <w:rsid w:val="00893569"/>
    <w:rsid w:val="008A249F"/>
    <w:rsid w:val="008E2CFD"/>
    <w:rsid w:val="008F55B0"/>
    <w:rsid w:val="0091107F"/>
    <w:rsid w:val="009179E3"/>
    <w:rsid w:val="00924201"/>
    <w:rsid w:val="00935F2C"/>
    <w:rsid w:val="00954124"/>
    <w:rsid w:val="00963E88"/>
    <w:rsid w:val="00972E54"/>
    <w:rsid w:val="009748D8"/>
    <w:rsid w:val="009748E2"/>
    <w:rsid w:val="00992CCB"/>
    <w:rsid w:val="009D1E30"/>
    <w:rsid w:val="009E2433"/>
    <w:rsid w:val="009E37E8"/>
    <w:rsid w:val="009E38E7"/>
    <w:rsid w:val="009E5A76"/>
    <w:rsid w:val="009F2AF8"/>
    <w:rsid w:val="009F2BFB"/>
    <w:rsid w:val="009F7E26"/>
    <w:rsid w:val="00A0615B"/>
    <w:rsid w:val="00A30F14"/>
    <w:rsid w:val="00A552C9"/>
    <w:rsid w:val="00A56037"/>
    <w:rsid w:val="00A703DB"/>
    <w:rsid w:val="00A7335F"/>
    <w:rsid w:val="00A84924"/>
    <w:rsid w:val="00AA3A9E"/>
    <w:rsid w:val="00AA5912"/>
    <w:rsid w:val="00AB3EEF"/>
    <w:rsid w:val="00AC64FC"/>
    <w:rsid w:val="00AD4FEA"/>
    <w:rsid w:val="00AE0ABE"/>
    <w:rsid w:val="00B033FB"/>
    <w:rsid w:val="00B04F15"/>
    <w:rsid w:val="00B07CAE"/>
    <w:rsid w:val="00B10A76"/>
    <w:rsid w:val="00B10DCF"/>
    <w:rsid w:val="00B36DA7"/>
    <w:rsid w:val="00B459A7"/>
    <w:rsid w:val="00B5073F"/>
    <w:rsid w:val="00B51F41"/>
    <w:rsid w:val="00B6656D"/>
    <w:rsid w:val="00B968B1"/>
    <w:rsid w:val="00BA2AD8"/>
    <w:rsid w:val="00BF56C2"/>
    <w:rsid w:val="00C04C75"/>
    <w:rsid w:val="00C10C5A"/>
    <w:rsid w:val="00C1191D"/>
    <w:rsid w:val="00C13F28"/>
    <w:rsid w:val="00C17C2C"/>
    <w:rsid w:val="00C205DE"/>
    <w:rsid w:val="00C26447"/>
    <w:rsid w:val="00C45029"/>
    <w:rsid w:val="00C65F9F"/>
    <w:rsid w:val="00C71E3A"/>
    <w:rsid w:val="00C83C8F"/>
    <w:rsid w:val="00CC0674"/>
    <w:rsid w:val="00CC4058"/>
    <w:rsid w:val="00CF0001"/>
    <w:rsid w:val="00D116B3"/>
    <w:rsid w:val="00D41642"/>
    <w:rsid w:val="00D438D7"/>
    <w:rsid w:val="00D61D06"/>
    <w:rsid w:val="00D8629C"/>
    <w:rsid w:val="00DA4968"/>
    <w:rsid w:val="00DC2DCD"/>
    <w:rsid w:val="00DC311A"/>
    <w:rsid w:val="00DC390C"/>
    <w:rsid w:val="00DC78B9"/>
    <w:rsid w:val="00DD308C"/>
    <w:rsid w:val="00DD43A2"/>
    <w:rsid w:val="00DE51F4"/>
    <w:rsid w:val="00DF0867"/>
    <w:rsid w:val="00DF1B24"/>
    <w:rsid w:val="00DF4C8A"/>
    <w:rsid w:val="00E044D7"/>
    <w:rsid w:val="00E07AA2"/>
    <w:rsid w:val="00E253C8"/>
    <w:rsid w:val="00E65D72"/>
    <w:rsid w:val="00E93FCE"/>
    <w:rsid w:val="00EB4145"/>
    <w:rsid w:val="00ED5537"/>
    <w:rsid w:val="00ED780D"/>
    <w:rsid w:val="00EE6979"/>
    <w:rsid w:val="00F03181"/>
    <w:rsid w:val="00F07D0D"/>
    <w:rsid w:val="00F14023"/>
    <w:rsid w:val="00F22D66"/>
    <w:rsid w:val="00F23050"/>
    <w:rsid w:val="00F36111"/>
    <w:rsid w:val="00F401C4"/>
    <w:rsid w:val="00F41398"/>
    <w:rsid w:val="00F41521"/>
    <w:rsid w:val="00F44B76"/>
    <w:rsid w:val="00F57FE2"/>
    <w:rsid w:val="00F75587"/>
    <w:rsid w:val="00F92AFB"/>
    <w:rsid w:val="00FF4C57"/>
    <w:rsid w:val="00FF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7AAC"/>
  <w15:docId w15:val="{1F669199-294A-4648-9B6F-8FEE5DF0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57"/>
    <w:pPr>
      <w:ind w:left="720"/>
      <w:contextualSpacing/>
    </w:pPr>
  </w:style>
  <w:style w:type="table" w:styleId="TableGrid">
    <w:name w:val="Table Grid"/>
    <w:basedOn w:val="TableNormal"/>
    <w:uiPriority w:val="59"/>
    <w:rsid w:val="00D4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396"/>
    <w:rPr>
      <w:rFonts w:ascii="Tahoma" w:hAnsi="Tahoma" w:cs="Tahoma"/>
      <w:sz w:val="16"/>
      <w:szCs w:val="16"/>
    </w:rPr>
  </w:style>
  <w:style w:type="paragraph" w:styleId="Header">
    <w:name w:val="header"/>
    <w:basedOn w:val="Normal"/>
    <w:link w:val="HeaderChar"/>
    <w:rsid w:val="00B6656D"/>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B6656D"/>
    <w:rPr>
      <w:rFonts w:ascii="Arial" w:eastAsia="Times New Roman" w:hAnsi="Arial" w:cs="Times New Roman"/>
      <w:sz w:val="24"/>
      <w:szCs w:val="20"/>
    </w:rPr>
  </w:style>
  <w:style w:type="table" w:customStyle="1" w:styleId="TableGrid1">
    <w:name w:val="Table Grid1"/>
    <w:basedOn w:val="TableNormal"/>
    <w:next w:val="TableGrid"/>
    <w:uiPriority w:val="39"/>
    <w:rsid w:val="00F57FE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7FE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7FE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BBA"/>
    <w:pPr>
      <w:spacing w:after="0" w:line="240" w:lineRule="auto"/>
    </w:pPr>
  </w:style>
  <w:style w:type="character" w:styleId="Hyperlink">
    <w:name w:val="Hyperlink"/>
    <w:basedOn w:val="DefaultParagraphFont"/>
    <w:uiPriority w:val="99"/>
    <w:unhideWhenUsed/>
    <w:rsid w:val="00801002"/>
    <w:rPr>
      <w:color w:val="0000FF"/>
      <w:u w:val="single"/>
    </w:rPr>
  </w:style>
  <w:style w:type="character" w:styleId="FollowedHyperlink">
    <w:name w:val="FollowedHyperlink"/>
    <w:basedOn w:val="DefaultParagraphFont"/>
    <w:uiPriority w:val="99"/>
    <w:semiHidden/>
    <w:unhideWhenUsed/>
    <w:rsid w:val="00E044D7"/>
    <w:rPr>
      <w:color w:val="800080" w:themeColor="followedHyperlink"/>
      <w:u w:val="single"/>
    </w:rPr>
  </w:style>
  <w:style w:type="paragraph" w:styleId="Footer">
    <w:name w:val="footer"/>
    <w:basedOn w:val="Normal"/>
    <w:link w:val="FooterChar"/>
    <w:uiPriority w:val="99"/>
    <w:unhideWhenUsed/>
    <w:rsid w:val="00C0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C75"/>
  </w:style>
  <w:style w:type="paragraph" w:customStyle="1" w:styleId="TableParagraph">
    <w:name w:val="Table Paragraph"/>
    <w:basedOn w:val="Normal"/>
    <w:uiPriority w:val="1"/>
    <w:qFormat/>
    <w:rsid w:val="00731105"/>
    <w:pPr>
      <w:widowControl w:val="0"/>
      <w:autoSpaceDE w:val="0"/>
      <w:autoSpaceDN w:val="0"/>
      <w:spacing w:after="0" w:line="240" w:lineRule="auto"/>
    </w:pPr>
    <w:rPr>
      <w:rFonts w:ascii="Arial" w:eastAsia="Arial" w:hAnsi="Arial" w:cs="Arial"/>
      <w:lang w:eastAsia="en-GB" w:bidi="en-GB"/>
    </w:rPr>
  </w:style>
  <w:style w:type="character" w:styleId="CommentReference">
    <w:name w:val="annotation reference"/>
    <w:basedOn w:val="DefaultParagraphFont"/>
    <w:uiPriority w:val="99"/>
    <w:semiHidden/>
    <w:unhideWhenUsed/>
    <w:rsid w:val="0064078F"/>
    <w:rPr>
      <w:sz w:val="16"/>
      <w:szCs w:val="16"/>
    </w:rPr>
  </w:style>
  <w:style w:type="paragraph" w:styleId="CommentText">
    <w:name w:val="annotation text"/>
    <w:basedOn w:val="Normal"/>
    <w:link w:val="CommentTextChar"/>
    <w:uiPriority w:val="99"/>
    <w:unhideWhenUsed/>
    <w:rsid w:val="0064078F"/>
    <w:pPr>
      <w:spacing w:line="240" w:lineRule="auto"/>
    </w:pPr>
    <w:rPr>
      <w:sz w:val="20"/>
      <w:szCs w:val="20"/>
    </w:rPr>
  </w:style>
  <w:style w:type="character" w:customStyle="1" w:styleId="CommentTextChar">
    <w:name w:val="Comment Text Char"/>
    <w:basedOn w:val="DefaultParagraphFont"/>
    <w:link w:val="CommentText"/>
    <w:uiPriority w:val="99"/>
    <w:rsid w:val="0064078F"/>
    <w:rPr>
      <w:sz w:val="20"/>
      <w:szCs w:val="20"/>
    </w:rPr>
  </w:style>
  <w:style w:type="paragraph" w:styleId="CommentSubject">
    <w:name w:val="annotation subject"/>
    <w:basedOn w:val="CommentText"/>
    <w:next w:val="CommentText"/>
    <w:link w:val="CommentSubjectChar"/>
    <w:uiPriority w:val="99"/>
    <w:semiHidden/>
    <w:unhideWhenUsed/>
    <w:rsid w:val="0064078F"/>
    <w:rPr>
      <w:b/>
      <w:bCs/>
    </w:rPr>
  </w:style>
  <w:style w:type="character" w:customStyle="1" w:styleId="CommentSubjectChar">
    <w:name w:val="Comment Subject Char"/>
    <w:basedOn w:val="CommentTextChar"/>
    <w:link w:val="CommentSubject"/>
    <w:uiPriority w:val="99"/>
    <w:semiHidden/>
    <w:rsid w:val="0064078F"/>
    <w:rPr>
      <w:b/>
      <w:bCs/>
      <w:sz w:val="20"/>
      <w:szCs w:val="20"/>
    </w:rPr>
  </w:style>
  <w:style w:type="paragraph" w:styleId="BodyText">
    <w:name w:val="Body Text"/>
    <w:basedOn w:val="Normal"/>
    <w:link w:val="BodyTextChar"/>
    <w:uiPriority w:val="1"/>
    <w:qFormat/>
    <w:rsid w:val="000777E7"/>
    <w:pPr>
      <w:widowControl w:val="0"/>
      <w:autoSpaceDE w:val="0"/>
      <w:autoSpaceDN w:val="0"/>
      <w:spacing w:after="0" w:line="240" w:lineRule="auto"/>
    </w:pPr>
    <w:rPr>
      <w:rFonts w:ascii="Arial" w:eastAsia="Arial" w:hAnsi="Arial" w:cs="Arial"/>
      <w:i/>
      <w:sz w:val="14"/>
      <w:szCs w:val="14"/>
      <w:lang w:eastAsia="en-GB" w:bidi="en-GB"/>
    </w:rPr>
  </w:style>
  <w:style w:type="character" w:customStyle="1" w:styleId="BodyTextChar">
    <w:name w:val="Body Text Char"/>
    <w:basedOn w:val="DefaultParagraphFont"/>
    <w:link w:val="BodyText"/>
    <w:uiPriority w:val="1"/>
    <w:rsid w:val="000777E7"/>
    <w:rPr>
      <w:rFonts w:ascii="Arial" w:eastAsia="Arial" w:hAnsi="Arial" w:cs="Arial"/>
      <w:i/>
      <w:sz w:val="14"/>
      <w:szCs w:val="14"/>
      <w:lang w:eastAsia="en-GB" w:bidi="en-GB"/>
    </w:rPr>
  </w:style>
  <w:style w:type="character" w:styleId="UnresolvedMention">
    <w:name w:val="Unresolved Mention"/>
    <w:basedOn w:val="DefaultParagraphFont"/>
    <w:uiPriority w:val="99"/>
    <w:semiHidden/>
    <w:unhideWhenUsed/>
    <w:rsid w:val="00954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132">
      <w:bodyDiv w:val="1"/>
      <w:marLeft w:val="0"/>
      <w:marRight w:val="0"/>
      <w:marTop w:val="0"/>
      <w:marBottom w:val="0"/>
      <w:divBdr>
        <w:top w:val="none" w:sz="0" w:space="0" w:color="auto"/>
        <w:left w:val="none" w:sz="0" w:space="0" w:color="auto"/>
        <w:bottom w:val="none" w:sz="0" w:space="0" w:color="auto"/>
        <w:right w:val="none" w:sz="0" w:space="0" w:color="auto"/>
      </w:divBdr>
    </w:div>
    <w:div w:id="141629573">
      <w:bodyDiv w:val="1"/>
      <w:marLeft w:val="0"/>
      <w:marRight w:val="0"/>
      <w:marTop w:val="0"/>
      <w:marBottom w:val="0"/>
      <w:divBdr>
        <w:top w:val="none" w:sz="0" w:space="0" w:color="auto"/>
        <w:left w:val="none" w:sz="0" w:space="0" w:color="auto"/>
        <w:bottom w:val="none" w:sz="0" w:space="0" w:color="auto"/>
        <w:right w:val="none" w:sz="0" w:space="0" w:color="auto"/>
      </w:divBdr>
    </w:div>
    <w:div w:id="145753314">
      <w:bodyDiv w:val="1"/>
      <w:marLeft w:val="0"/>
      <w:marRight w:val="0"/>
      <w:marTop w:val="0"/>
      <w:marBottom w:val="0"/>
      <w:divBdr>
        <w:top w:val="none" w:sz="0" w:space="0" w:color="auto"/>
        <w:left w:val="none" w:sz="0" w:space="0" w:color="auto"/>
        <w:bottom w:val="none" w:sz="0" w:space="0" w:color="auto"/>
        <w:right w:val="none" w:sz="0" w:space="0" w:color="auto"/>
      </w:divBdr>
    </w:div>
    <w:div w:id="205920118">
      <w:bodyDiv w:val="1"/>
      <w:marLeft w:val="0"/>
      <w:marRight w:val="0"/>
      <w:marTop w:val="0"/>
      <w:marBottom w:val="0"/>
      <w:divBdr>
        <w:top w:val="none" w:sz="0" w:space="0" w:color="auto"/>
        <w:left w:val="none" w:sz="0" w:space="0" w:color="auto"/>
        <w:bottom w:val="none" w:sz="0" w:space="0" w:color="auto"/>
        <w:right w:val="none" w:sz="0" w:space="0" w:color="auto"/>
      </w:divBdr>
    </w:div>
    <w:div w:id="224222679">
      <w:bodyDiv w:val="1"/>
      <w:marLeft w:val="0"/>
      <w:marRight w:val="0"/>
      <w:marTop w:val="0"/>
      <w:marBottom w:val="0"/>
      <w:divBdr>
        <w:top w:val="none" w:sz="0" w:space="0" w:color="auto"/>
        <w:left w:val="none" w:sz="0" w:space="0" w:color="auto"/>
        <w:bottom w:val="none" w:sz="0" w:space="0" w:color="auto"/>
        <w:right w:val="none" w:sz="0" w:space="0" w:color="auto"/>
      </w:divBdr>
    </w:div>
    <w:div w:id="337662744">
      <w:bodyDiv w:val="1"/>
      <w:marLeft w:val="0"/>
      <w:marRight w:val="0"/>
      <w:marTop w:val="0"/>
      <w:marBottom w:val="0"/>
      <w:divBdr>
        <w:top w:val="none" w:sz="0" w:space="0" w:color="auto"/>
        <w:left w:val="none" w:sz="0" w:space="0" w:color="auto"/>
        <w:bottom w:val="none" w:sz="0" w:space="0" w:color="auto"/>
        <w:right w:val="none" w:sz="0" w:space="0" w:color="auto"/>
      </w:divBdr>
    </w:div>
    <w:div w:id="574975780">
      <w:bodyDiv w:val="1"/>
      <w:marLeft w:val="0"/>
      <w:marRight w:val="0"/>
      <w:marTop w:val="0"/>
      <w:marBottom w:val="0"/>
      <w:divBdr>
        <w:top w:val="none" w:sz="0" w:space="0" w:color="auto"/>
        <w:left w:val="none" w:sz="0" w:space="0" w:color="auto"/>
        <w:bottom w:val="none" w:sz="0" w:space="0" w:color="auto"/>
        <w:right w:val="none" w:sz="0" w:space="0" w:color="auto"/>
      </w:divBdr>
    </w:div>
    <w:div w:id="619065828">
      <w:bodyDiv w:val="1"/>
      <w:marLeft w:val="0"/>
      <w:marRight w:val="0"/>
      <w:marTop w:val="0"/>
      <w:marBottom w:val="0"/>
      <w:divBdr>
        <w:top w:val="none" w:sz="0" w:space="0" w:color="auto"/>
        <w:left w:val="none" w:sz="0" w:space="0" w:color="auto"/>
        <w:bottom w:val="none" w:sz="0" w:space="0" w:color="auto"/>
        <w:right w:val="none" w:sz="0" w:space="0" w:color="auto"/>
      </w:divBdr>
    </w:div>
    <w:div w:id="740830608">
      <w:bodyDiv w:val="1"/>
      <w:marLeft w:val="0"/>
      <w:marRight w:val="0"/>
      <w:marTop w:val="0"/>
      <w:marBottom w:val="0"/>
      <w:divBdr>
        <w:top w:val="none" w:sz="0" w:space="0" w:color="auto"/>
        <w:left w:val="none" w:sz="0" w:space="0" w:color="auto"/>
        <w:bottom w:val="none" w:sz="0" w:space="0" w:color="auto"/>
        <w:right w:val="none" w:sz="0" w:space="0" w:color="auto"/>
      </w:divBdr>
    </w:div>
    <w:div w:id="746152224">
      <w:bodyDiv w:val="1"/>
      <w:marLeft w:val="0"/>
      <w:marRight w:val="0"/>
      <w:marTop w:val="0"/>
      <w:marBottom w:val="0"/>
      <w:divBdr>
        <w:top w:val="none" w:sz="0" w:space="0" w:color="auto"/>
        <w:left w:val="none" w:sz="0" w:space="0" w:color="auto"/>
        <w:bottom w:val="none" w:sz="0" w:space="0" w:color="auto"/>
        <w:right w:val="none" w:sz="0" w:space="0" w:color="auto"/>
      </w:divBdr>
    </w:div>
    <w:div w:id="878736806">
      <w:bodyDiv w:val="1"/>
      <w:marLeft w:val="0"/>
      <w:marRight w:val="0"/>
      <w:marTop w:val="0"/>
      <w:marBottom w:val="0"/>
      <w:divBdr>
        <w:top w:val="none" w:sz="0" w:space="0" w:color="auto"/>
        <w:left w:val="none" w:sz="0" w:space="0" w:color="auto"/>
        <w:bottom w:val="none" w:sz="0" w:space="0" w:color="auto"/>
        <w:right w:val="none" w:sz="0" w:space="0" w:color="auto"/>
      </w:divBdr>
    </w:div>
    <w:div w:id="898712472">
      <w:bodyDiv w:val="1"/>
      <w:marLeft w:val="0"/>
      <w:marRight w:val="0"/>
      <w:marTop w:val="0"/>
      <w:marBottom w:val="0"/>
      <w:divBdr>
        <w:top w:val="none" w:sz="0" w:space="0" w:color="auto"/>
        <w:left w:val="none" w:sz="0" w:space="0" w:color="auto"/>
        <w:bottom w:val="none" w:sz="0" w:space="0" w:color="auto"/>
        <w:right w:val="none" w:sz="0" w:space="0" w:color="auto"/>
      </w:divBdr>
    </w:div>
    <w:div w:id="1052003879">
      <w:bodyDiv w:val="1"/>
      <w:marLeft w:val="0"/>
      <w:marRight w:val="0"/>
      <w:marTop w:val="0"/>
      <w:marBottom w:val="0"/>
      <w:divBdr>
        <w:top w:val="none" w:sz="0" w:space="0" w:color="auto"/>
        <w:left w:val="none" w:sz="0" w:space="0" w:color="auto"/>
        <w:bottom w:val="none" w:sz="0" w:space="0" w:color="auto"/>
        <w:right w:val="none" w:sz="0" w:space="0" w:color="auto"/>
      </w:divBdr>
    </w:div>
    <w:div w:id="1061947680">
      <w:bodyDiv w:val="1"/>
      <w:marLeft w:val="0"/>
      <w:marRight w:val="0"/>
      <w:marTop w:val="0"/>
      <w:marBottom w:val="0"/>
      <w:divBdr>
        <w:top w:val="none" w:sz="0" w:space="0" w:color="auto"/>
        <w:left w:val="none" w:sz="0" w:space="0" w:color="auto"/>
        <w:bottom w:val="none" w:sz="0" w:space="0" w:color="auto"/>
        <w:right w:val="none" w:sz="0" w:space="0" w:color="auto"/>
      </w:divBdr>
    </w:div>
    <w:div w:id="1065492027">
      <w:bodyDiv w:val="1"/>
      <w:marLeft w:val="0"/>
      <w:marRight w:val="0"/>
      <w:marTop w:val="0"/>
      <w:marBottom w:val="0"/>
      <w:divBdr>
        <w:top w:val="none" w:sz="0" w:space="0" w:color="auto"/>
        <w:left w:val="none" w:sz="0" w:space="0" w:color="auto"/>
        <w:bottom w:val="none" w:sz="0" w:space="0" w:color="auto"/>
        <w:right w:val="none" w:sz="0" w:space="0" w:color="auto"/>
      </w:divBdr>
    </w:div>
    <w:div w:id="1332635987">
      <w:bodyDiv w:val="1"/>
      <w:marLeft w:val="0"/>
      <w:marRight w:val="0"/>
      <w:marTop w:val="0"/>
      <w:marBottom w:val="0"/>
      <w:divBdr>
        <w:top w:val="none" w:sz="0" w:space="0" w:color="auto"/>
        <w:left w:val="none" w:sz="0" w:space="0" w:color="auto"/>
        <w:bottom w:val="none" w:sz="0" w:space="0" w:color="auto"/>
        <w:right w:val="none" w:sz="0" w:space="0" w:color="auto"/>
      </w:divBdr>
    </w:div>
    <w:div w:id="1339389363">
      <w:bodyDiv w:val="1"/>
      <w:marLeft w:val="0"/>
      <w:marRight w:val="0"/>
      <w:marTop w:val="0"/>
      <w:marBottom w:val="0"/>
      <w:divBdr>
        <w:top w:val="none" w:sz="0" w:space="0" w:color="auto"/>
        <w:left w:val="none" w:sz="0" w:space="0" w:color="auto"/>
        <w:bottom w:val="none" w:sz="0" w:space="0" w:color="auto"/>
        <w:right w:val="none" w:sz="0" w:space="0" w:color="auto"/>
      </w:divBdr>
    </w:div>
    <w:div w:id="1375691692">
      <w:bodyDiv w:val="1"/>
      <w:marLeft w:val="0"/>
      <w:marRight w:val="0"/>
      <w:marTop w:val="0"/>
      <w:marBottom w:val="0"/>
      <w:divBdr>
        <w:top w:val="none" w:sz="0" w:space="0" w:color="auto"/>
        <w:left w:val="none" w:sz="0" w:space="0" w:color="auto"/>
        <w:bottom w:val="none" w:sz="0" w:space="0" w:color="auto"/>
        <w:right w:val="none" w:sz="0" w:space="0" w:color="auto"/>
      </w:divBdr>
    </w:div>
    <w:div w:id="1560625094">
      <w:bodyDiv w:val="1"/>
      <w:marLeft w:val="0"/>
      <w:marRight w:val="0"/>
      <w:marTop w:val="0"/>
      <w:marBottom w:val="0"/>
      <w:divBdr>
        <w:top w:val="none" w:sz="0" w:space="0" w:color="auto"/>
        <w:left w:val="none" w:sz="0" w:space="0" w:color="auto"/>
        <w:bottom w:val="none" w:sz="0" w:space="0" w:color="auto"/>
        <w:right w:val="none" w:sz="0" w:space="0" w:color="auto"/>
      </w:divBdr>
    </w:div>
    <w:div w:id="1587887249">
      <w:bodyDiv w:val="1"/>
      <w:marLeft w:val="0"/>
      <w:marRight w:val="0"/>
      <w:marTop w:val="0"/>
      <w:marBottom w:val="0"/>
      <w:divBdr>
        <w:top w:val="none" w:sz="0" w:space="0" w:color="auto"/>
        <w:left w:val="none" w:sz="0" w:space="0" w:color="auto"/>
        <w:bottom w:val="none" w:sz="0" w:space="0" w:color="auto"/>
        <w:right w:val="none" w:sz="0" w:space="0" w:color="auto"/>
      </w:divBdr>
    </w:div>
    <w:div w:id="1652633519">
      <w:bodyDiv w:val="1"/>
      <w:marLeft w:val="0"/>
      <w:marRight w:val="0"/>
      <w:marTop w:val="0"/>
      <w:marBottom w:val="0"/>
      <w:divBdr>
        <w:top w:val="none" w:sz="0" w:space="0" w:color="auto"/>
        <w:left w:val="none" w:sz="0" w:space="0" w:color="auto"/>
        <w:bottom w:val="none" w:sz="0" w:space="0" w:color="auto"/>
        <w:right w:val="none" w:sz="0" w:space="0" w:color="auto"/>
      </w:divBdr>
    </w:div>
    <w:div w:id="1814642738">
      <w:bodyDiv w:val="1"/>
      <w:marLeft w:val="0"/>
      <w:marRight w:val="0"/>
      <w:marTop w:val="0"/>
      <w:marBottom w:val="0"/>
      <w:divBdr>
        <w:top w:val="none" w:sz="0" w:space="0" w:color="auto"/>
        <w:left w:val="none" w:sz="0" w:space="0" w:color="auto"/>
        <w:bottom w:val="none" w:sz="0" w:space="0" w:color="auto"/>
        <w:right w:val="none" w:sz="0" w:space="0" w:color="auto"/>
      </w:divBdr>
    </w:div>
    <w:div w:id="1911310690">
      <w:bodyDiv w:val="1"/>
      <w:marLeft w:val="0"/>
      <w:marRight w:val="0"/>
      <w:marTop w:val="0"/>
      <w:marBottom w:val="0"/>
      <w:divBdr>
        <w:top w:val="none" w:sz="0" w:space="0" w:color="auto"/>
        <w:left w:val="none" w:sz="0" w:space="0" w:color="auto"/>
        <w:bottom w:val="none" w:sz="0" w:space="0" w:color="auto"/>
        <w:right w:val="none" w:sz="0" w:space="0" w:color="auto"/>
      </w:divBdr>
    </w:div>
    <w:div w:id="2001537934">
      <w:bodyDiv w:val="1"/>
      <w:marLeft w:val="0"/>
      <w:marRight w:val="0"/>
      <w:marTop w:val="0"/>
      <w:marBottom w:val="0"/>
      <w:divBdr>
        <w:top w:val="none" w:sz="0" w:space="0" w:color="auto"/>
        <w:left w:val="none" w:sz="0" w:space="0" w:color="auto"/>
        <w:bottom w:val="none" w:sz="0" w:space="0" w:color="auto"/>
        <w:right w:val="none" w:sz="0" w:space="0" w:color="auto"/>
      </w:divBdr>
    </w:div>
    <w:div w:id="20121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Eagle</dc:creator>
  <cp:lastModifiedBy>Sarah Dowling</cp:lastModifiedBy>
  <cp:revision>3</cp:revision>
  <cp:lastPrinted>2018-03-05T14:43:00Z</cp:lastPrinted>
  <dcterms:created xsi:type="dcterms:W3CDTF">2025-03-07T10:08:00Z</dcterms:created>
  <dcterms:modified xsi:type="dcterms:W3CDTF">2025-03-07T10:14:00Z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2022-02-25T12:52:08Z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22589373-2956-4968-9668-a94907350073</vt:lpwstr>
  </property>
  <property fmtid="{D5CDD505-2E9C-101B-9397-08002B2CF9AE}" pid="8" name="MSIP_Label_c8588358-c3f1-4695-a290-e2f70d15689d_ContentBits">
    <vt:lpwstr>0</vt:lpwstr>
  </property>
</Properties>
</file>