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E4BF2D" w14:textId="7C8DF3E0" w:rsidR="003B2765" w:rsidRPr="003B2765" w:rsidRDefault="00BC6540">
      <w:pPr>
        <w:rPr>
          <w:rFonts w:ascii="Century Gothic" w:hAnsi="Century Gothic"/>
          <w:b/>
          <w:sz w:val="32"/>
          <w:szCs w:val="32"/>
        </w:rPr>
      </w:pPr>
      <w:r w:rsidRPr="00EC57E2">
        <w:rPr>
          <w:rFonts w:ascii="Century Gothic" w:hAnsi="Century Gothic"/>
          <w:noProof/>
          <w:sz w:val="32"/>
          <w:szCs w:val="32"/>
          <w:lang w:bidi="en-GB"/>
        </w:rPr>
        <mc:AlternateContent>
          <mc:Choice Requires="wps">
            <w:drawing>
              <wp:anchor distT="0" distB="0" distL="114300" distR="114300" simplePos="0" relativeHeight="251660288" behindDoc="0" locked="0" layoutInCell="1" allowOverlap="1" wp14:anchorId="294F30AB" wp14:editId="41A34F6C">
                <wp:simplePos x="0" y="0"/>
                <wp:positionH relativeFrom="margin">
                  <wp:align>left</wp:align>
                </wp:positionH>
                <wp:positionV relativeFrom="paragraph">
                  <wp:posOffset>268605</wp:posOffset>
                </wp:positionV>
                <wp:extent cx="4787900" cy="69850"/>
                <wp:effectExtent l="0" t="0" r="0" b="6350"/>
                <wp:wrapThrough wrapText="bothSides">
                  <wp:wrapPolygon edited="0">
                    <wp:start x="0" y="0"/>
                    <wp:lineTo x="0" y="17673"/>
                    <wp:lineTo x="21485" y="17673"/>
                    <wp:lineTo x="21485" y="0"/>
                    <wp:lineTo x="0" y="0"/>
                  </wp:wrapPolygon>
                </wp:wrapThrough>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87900" cy="69850"/>
                        </a:xfrm>
                        <a:prstGeom prst="rect">
                          <a:avLst/>
                        </a:prstGeom>
                        <a:solidFill>
                          <a:schemeClr val="tx2">
                            <a:lumMod val="25000"/>
                            <a:lumOff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3591A" id="Rectangle 14" o:spid="_x0000_s1026" alt="&quot;&quot;" style="position:absolute;margin-left:0;margin-top:21.15pt;width:377pt;height:5.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" fillcolor="#a7caec [831]" stroked="f" strokeweight="1pt">
                <w10:wrap type="through" anchorx="margin"/>
              </v:rect>
            </w:pict>
          </mc:Fallback>
        </mc:AlternateContent>
      </w:r>
      <w:r w:rsidR="000B4A2A">
        <w:rPr>
          <w:rFonts w:ascii="Century Gothic" w:hAnsi="Century Gothic"/>
          <w:b/>
          <w:noProof/>
          <w:sz w:val="32"/>
          <w:szCs w:val="32"/>
        </w:rPr>
        <w:t>DOMESTIC ABUSE AND MULTIPLE DISADVANTAGE</w:t>
      </w:r>
      <w:r w:rsidR="003B2765">
        <w:rPr>
          <w:rFonts w:ascii="Century Gothic" w:hAnsi="Century Gothic"/>
          <w:b/>
          <w:sz w:val="32"/>
          <w:szCs w:val="32"/>
        </w:rPr>
        <w:br/>
      </w:r>
    </w:p>
    <w:p w14:paraId="13C793C4" w14:textId="41154D2C" w:rsidR="003B2765" w:rsidRPr="003B2765" w:rsidRDefault="003B2765" w:rsidP="003B2765">
      <w:pPr>
        <w:pStyle w:val="Heading2"/>
        <w:rPr>
          <w:b/>
          <w:bCs/>
        </w:rPr>
      </w:pPr>
      <w:r w:rsidRPr="003B2765">
        <w:rPr>
          <w:b/>
          <w:bCs/>
        </w:rPr>
        <w:t xml:space="preserve">FINDINGS FROM SHEFFIELD DOMESTIC HOMICIDE REVIEWS </w:t>
      </w:r>
    </w:p>
    <w:p w14:paraId="07FCA8BE" w14:textId="77777777" w:rsidR="003B2765" w:rsidRDefault="003B2765" w:rsidP="00907E13">
      <w:pPr>
        <w:pStyle w:val="NoSpacing"/>
      </w:pPr>
    </w:p>
    <w:p w14:paraId="738229DF" w14:textId="5B347F18" w:rsidR="00FC48D0" w:rsidRPr="000B4A2A" w:rsidRDefault="00FC48D0" w:rsidP="00907E13">
      <w:pPr>
        <w:pStyle w:val="NoSpacing"/>
      </w:pPr>
      <w:r w:rsidRPr="000B4A2A">
        <w:t xml:space="preserve">21 Domestic Homicide Reviews </w:t>
      </w:r>
      <w:r w:rsidR="000B4A2A">
        <w:t xml:space="preserve">have been </w:t>
      </w:r>
      <w:r w:rsidRPr="000B4A2A">
        <w:t xml:space="preserve">completed or started since 2011 in Sheffield. </w:t>
      </w:r>
    </w:p>
    <w:p w14:paraId="2708A8F4" w14:textId="7889B0A7" w:rsidR="00FC48D0" w:rsidRDefault="00E46C0F">
      <w:pPr>
        <w:rPr>
          <w:b/>
          <w:bCs/>
        </w:rPr>
      </w:pPr>
      <w:r>
        <w:rPr>
          <w:noProof/>
        </w:rPr>
        <w:drawing>
          <wp:inline distT="0" distB="0" distL="0" distR="0" wp14:anchorId="554AFAD7" wp14:editId="092D5AB9">
            <wp:extent cx="5731510" cy="3223895"/>
            <wp:effectExtent l="0" t="0" r="2540" b="0"/>
            <wp:docPr id="1767998494" name="Graphic 1" descr="A table showing when a Domestic Homicide Review should be undertaken. &#10;&#10; In this section “domestic homicide review” means a review of the circumstances in &#10;which the death of a person aged 16 or over has, or appears to have, resulted from &#10;violence, abuse or neglect by—&#10;(a) a person to whom he was related or with whom he was or had been in an &#10;intimate personal relationship, or&#10;(b) a member of the same household as himself,&#10;held with a view to identifying the lessons to be learnt from the dea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998494" name="Graphic 1" descr="A table showing when a Domestic Homicide Review should be undertaken. &#10;&#10; In this section “domestic homicide review” means a review of the circumstances in &#10;which the death of a person aged 16 or over has, or appears to have, resulted from &#10;violence, abuse or neglect by—&#10;(a) a person to whom he was related or with whom he was or had been in an &#10;intimate personal relationship, or&#10;(b) a member of the same household as himself,&#10;held with a view to identifying the lessons to be learnt from the death.&#10;"/>
                    <pic:cNvPicPr/>
                  </pic:nvPicPr>
                  <pic:blipFill>
                    <a:blip r:embed="rId8">
                      <a:extLst>
                        <a:ext uri="{96DAC541-7B7A-43D3-8B79-37D633B846F1}">
                          <asvg:svgBlip xmlns:asvg="http://schemas.microsoft.com/office/drawing/2016/SVG/main" r:embed="rId9"/>
                        </a:ext>
                      </a:extLst>
                    </a:blip>
                    <a:stretch>
                      <a:fillRect/>
                    </a:stretch>
                  </pic:blipFill>
                  <pic:spPr>
                    <a:xfrm>
                      <a:off x="0" y="0"/>
                      <a:ext cx="5731510" cy="3223895"/>
                    </a:xfrm>
                    <a:prstGeom prst="rect">
                      <a:avLst/>
                    </a:prstGeom>
                  </pic:spPr>
                </pic:pic>
              </a:graphicData>
            </a:graphic>
          </wp:inline>
        </w:drawing>
      </w:r>
    </w:p>
    <w:p w14:paraId="2AA31632" w14:textId="6C2FBEAE" w:rsidR="003743C3" w:rsidRDefault="002A70F9">
      <w:pPr>
        <w:rPr>
          <w:b/>
          <w:bCs/>
        </w:rPr>
      </w:pPr>
      <w:r>
        <w:t xml:space="preserve">Between 2011 and April 2024 several cases included vulnerabilities around mental health, substance misuse, histories of offending and homelessness as illustrated below: </w:t>
      </w:r>
    </w:p>
    <w:p w14:paraId="3A99CC21" w14:textId="79CFF298" w:rsidR="000B4A2A" w:rsidRDefault="00305330">
      <w:pPr>
        <w:rPr>
          <w:b/>
          <w:bCs/>
        </w:rPr>
      </w:pPr>
      <w:r w:rsidRPr="00305330">
        <w:rPr>
          <w:b/>
          <w:bCs/>
          <w:noProof/>
        </w:rPr>
        <w:drawing>
          <wp:inline distT="0" distB="0" distL="0" distR="0" wp14:anchorId="11588B5D" wp14:editId="03BFB695">
            <wp:extent cx="5731510" cy="2905125"/>
            <wp:effectExtent l="0" t="0" r="0" b="0"/>
            <wp:docPr id="1823763514" name="Diagram 1" descr="A graphic outlining victim and perpetrator characteristics from Sheffield DHRS. &#10;&#10;- Homelessness: 4 victims and 4 perpetrators&#10;- Mental health issues: 8 victims and 9 perpetrators&#10;- Problematic Substance Use- 6 victims and 8 perpetrators&#10;- History of offending- 9 perpetrators&#10;- Previous DA- 1 perpetrator">
              <a:extLst xmlns:a="http://schemas.openxmlformats.org/drawingml/2006/main">
                <a:ext uri="{FF2B5EF4-FFF2-40B4-BE49-F238E27FC236}">
                  <a16:creationId xmlns:a16="http://schemas.microsoft.com/office/drawing/2014/main" id="{627D9A7F-C5DE-0534-154B-05CEE778741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7D99E34C" w14:textId="77777777" w:rsidR="00907E13" w:rsidRDefault="00907E13">
      <w:pPr>
        <w:rPr>
          <w:b/>
          <w:bCs/>
        </w:rPr>
      </w:pPr>
    </w:p>
    <w:p w14:paraId="32E32407" w14:textId="77777777" w:rsidR="00855A6C" w:rsidRDefault="00855A6C">
      <w:pPr>
        <w:rPr>
          <w:b/>
          <w:bCs/>
        </w:rPr>
      </w:pPr>
    </w:p>
    <w:p w14:paraId="7D210258" w14:textId="77777777" w:rsidR="00855A6C" w:rsidRDefault="00855A6C">
      <w:pPr>
        <w:rPr>
          <w:b/>
          <w:bCs/>
        </w:rPr>
      </w:pPr>
    </w:p>
    <w:p w14:paraId="5E1D3AE2" w14:textId="25C2A5F4" w:rsidR="000B4A2A" w:rsidRPr="003B2765" w:rsidRDefault="000B4A2A" w:rsidP="003B2765">
      <w:pPr>
        <w:pStyle w:val="Heading2"/>
        <w:rPr>
          <w:b/>
          <w:bCs/>
        </w:rPr>
      </w:pPr>
      <w:r w:rsidRPr="003B2765">
        <w:rPr>
          <w:b/>
          <w:bCs/>
          <w:shd w:val="clear" w:color="auto" w:fill="DAE7FF"/>
        </w:rPr>
        <w:t>MULTIPLE DISADVANTAGE</w:t>
      </w:r>
      <w:r w:rsidR="003B2765">
        <w:rPr>
          <w:b/>
          <w:bCs/>
          <w:shd w:val="clear" w:color="auto" w:fill="DAE7FF"/>
        </w:rPr>
        <w:t xml:space="preserve">                                                                               </w:t>
      </w:r>
      <w:r w:rsidRPr="003B2765">
        <w:rPr>
          <w:b/>
          <w:bCs/>
        </w:rPr>
        <w:t xml:space="preserve"> </w:t>
      </w:r>
      <w:r w:rsidR="00660502" w:rsidRPr="003B2765">
        <w:rPr>
          <w:b/>
          <w:bCs/>
        </w:rPr>
        <w:tab/>
      </w:r>
    </w:p>
    <w:p w14:paraId="3DF1EA34" w14:textId="3938DDA3" w:rsidR="003743C3" w:rsidRPr="002A70F9" w:rsidRDefault="003743C3" w:rsidP="002A70F9">
      <w:r w:rsidRPr="002A70F9">
        <w:t xml:space="preserve">Multiple disadvantage can be identified in </w:t>
      </w:r>
      <w:r w:rsidR="00CD1338">
        <w:t xml:space="preserve">5 </w:t>
      </w:r>
      <w:r w:rsidRPr="002A70F9">
        <w:t>DHR cases (2</w:t>
      </w:r>
      <w:r w:rsidR="00CD1338">
        <w:t>4</w:t>
      </w:r>
      <w:r w:rsidRPr="002A70F9">
        <w:t>%) e.g. where there are 3 or more of the following in relation to the perpetrator</w:t>
      </w:r>
      <w:r w:rsidR="00CD1338">
        <w:t xml:space="preserve"> or victim</w:t>
      </w:r>
      <w:r w:rsidRPr="002A70F9">
        <w:t xml:space="preserve"> of abuse: </w:t>
      </w:r>
    </w:p>
    <w:p w14:paraId="04B2AE27" w14:textId="77777777" w:rsidR="003743C3" w:rsidRPr="002A70F9" w:rsidRDefault="003743C3" w:rsidP="003743C3">
      <w:pPr>
        <w:numPr>
          <w:ilvl w:val="1"/>
          <w:numId w:val="1"/>
        </w:numPr>
      </w:pPr>
      <w:r w:rsidRPr="002A70F9">
        <w:t xml:space="preserve">Domestic abuse </w:t>
      </w:r>
    </w:p>
    <w:p w14:paraId="55CFB8CD" w14:textId="77777777" w:rsidR="003743C3" w:rsidRPr="002A70F9" w:rsidRDefault="003743C3" w:rsidP="003743C3">
      <w:pPr>
        <w:numPr>
          <w:ilvl w:val="1"/>
          <w:numId w:val="1"/>
        </w:numPr>
      </w:pPr>
      <w:r w:rsidRPr="002A70F9">
        <w:t>Offending</w:t>
      </w:r>
    </w:p>
    <w:p w14:paraId="1CF177E0" w14:textId="77777777" w:rsidR="003743C3" w:rsidRPr="002A70F9" w:rsidRDefault="003743C3" w:rsidP="003743C3">
      <w:pPr>
        <w:numPr>
          <w:ilvl w:val="1"/>
          <w:numId w:val="1"/>
        </w:numPr>
      </w:pPr>
      <w:r w:rsidRPr="002A70F9">
        <w:t xml:space="preserve">Substance misuse </w:t>
      </w:r>
    </w:p>
    <w:p w14:paraId="76909953" w14:textId="77777777" w:rsidR="003743C3" w:rsidRPr="002A70F9" w:rsidRDefault="003743C3" w:rsidP="003743C3">
      <w:pPr>
        <w:numPr>
          <w:ilvl w:val="1"/>
          <w:numId w:val="1"/>
        </w:numPr>
      </w:pPr>
      <w:r w:rsidRPr="002A70F9">
        <w:t xml:space="preserve">Homelessness </w:t>
      </w:r>
    </w:p>
    <w:p w14:paraId="2456F3E6" w14:textId="77777777" w:rsidR="003743C3" w:rsidRPr="002A70F9" w:rsidRDefault="003743C3" w:rsidP="003743C3">
      <w:pPr>
        <w:numPr>
          <w:ilvl w:val="1"/>
          <w:numId w:val="1"/>
        </w:numPr>
      </w:pPr>
      <w:r w:rsidRPr="002A70F9">
        <w:t xml:space="preserve">Mental health issues </w:t>
      </w:r>
    </w:p>
    <w:p w14:paraId="73018C3C" w14:textId="77CA217A" w:rsidR="000B4A2A" w:rsidRPr="000B4A2A" w:rsidRDefault="00CD1338" w:rsidP="000B4A2A">
      <w:r>
        <w:t>The relevant DHRs are Adult C, Adult H, Leah, Imran, and Kisten.</w:t>
      </w:r>
      <w:r w:rsidR="00A81654">
        <w:t xml:space="preserve"> Sheffield’s recently published DHRs can be found here </w:t>
      </w:r>
      <w:hyperlink r:id="rId15" w:history="1">
        <w:r w:rsidR="00A81654" w:rsidRPr="00A81654">
          <w:rPr>
            <w:color w:val="0000FF"/>
            <w:u w:val="single"/>
          </w:rPr>
          <w:t>Domestic Homicide Reviews (DHRs) | Sheffield City Council</w:t>
        </w:r>
      </w:hyperlink>
      <w:r w:rsidR="00A81654">
        <w:t>.</w:t>
      </w:r>
      <w:r w:rsidR="000B4A2A">
        <w:t xml:space="preserve"> </w:t>
      </w:r>
      <w:r w:rsidR="00A81654">
        <w:t xml:space="preserve">Learning Briefs for all cases can be found here </w:t>
      </w:r>
      <w:hyperlink r:id="rId16" w:history="1">
        <w:r w:rsidR="00A81654" w:rsidRPr="00A81654">
          <w:rPr>
            <w:color w:val="0000FF"/>
            <w:u w:val="single"/>
          </w:rPr>
          <w:t>Domestic Homicide Reviews learning briefs | Sheffield City Council</w:t>
        </w:r>
      </w:hyperlink>
      <w:r w:rsidR="000B4A2A">
        <w:t xml:space="preserve">. </w:t>
      </w:r>
      <w:r w:rsidR="00A81654">
        <w:t xml:space="preserve">The national DHR Library is here </w:t>
      </w:r>
      <w:hyperlink r:id="rId17" w:history="1">
        <w:r w:rsidR="00A81654">
          <w:rPr>
            <w:rStyle w:val="Hyperlink"/>
          </w:rPr>
          <w:t>Search the domestic homicide review library - GOV.UK (www.gov.uk)</w:t>
        </w:r>
      </w:hyperlink>
      <w:r w:rsidR="00A81654">
        <w:t xml:space="preserve">. </w:t>
      </w:r>
    </w:p>
    <w:p w14:paraId="646D5DA9" w14:textId="77777777" w:rsidR="000B4A2A" w:rsidRPr="003B2765" w:rsidRDefault="000B4A2A" w:rsidP="003B2765">
      <w:pPr>
        <w:pStyle w:val="Heading2"/>
        <w:rPr>
          <w:b/>
          <w:bCs/>
          <w:sz w:val="28"/>
          <w:szCs w:val="28"/>
        </w:rPr>
      </w:pPr>
      <w:r w:rsidRPr="003B2765">
        <w:rPr>
          <w:b/>
          <w:bCs/>
          <w:sz w:val="28"/>
          <w:szCs w:val="28"/>
        </w:rPr>
        <w:t xml:space="preserve">LEARNING FROM COMPLETED REVIEWS </w:t>
      </w:r>
    </w:p>
    <w:p w14:paraId="559B9346" w14:textId="669E4542" w:rsidR="000B4A2A" w:rsidRPr="003B2765" w:rsidRDefault="000B4A2A" w:rsidP="003B2765">
      <w:pPr>
        <w:pStyle w:val="Heading3"/>
        <w:shd w:val="clear" w:color="auto" w:fill="DAE7FF"/>
        <w:rPr>
          <w:b/>
          <w:bCs/>
          <w:sz w:val="24"/>
          <w:szCs w:val="24"/>
        </w:rPr>
      </w:pPr>
      <w:r w:rsidRPr="003B2765">
        <w:rPr>
          <w:b/>
          <w:bCs/>
          <w:sz w:val="24"/>
          <w:szCs w:val="24"/>
        </w:rPr>
        <w:t xml:space="preserve">Need for trauma informed approaches </w:t>
      </w:r>
    </w:p>
    <w:p w14:paraId="1752A06C" w14:textId="6FED4350" w:rsidR="001F77C8" w:rsidRPr="001F77C8" w:rsidRDefault="001F77C8" w:rsidP="00E46C0F">
      <w:r w:rsidRPr="001F77C8">
        <w:t xml:space="preserve">People experiencing multiple </w:t>
      </w:r>
      <w:proofErr w:type="gramStart"/>
      <w:r w:rsidRPr="001F77C8">
        <w:t>disadvantage</w:t>
      </w:r>
      <w:proofErr w:type="gramEnd"/>
      <w:r w:rsidRPr="001F77C8">
        <w:t xml:space="preserve"> are likely to have experienced trauma – both when they were children (Adverse Childhood Experiences) and / or as adults e.g. in the form of abusive relationships. </w:t>
      </w:r>
      <w:r w:rsidR="00305330">
        <w:t xml:space="preserve">The impact of this trauma is evident in the experiences of victims and perpetrators in DHRs: </w:t>
      </w:r>
    </w:p>
    <w:p w14:paraId="216C3DCB" w14:textId="7EA13DB6" w:rsidR="00E46C0F" w:rsidRPr="001F77C8" w:rsidRDefault="00E46C0F" w:rsidP="00E46C0F">
      <w:pPr>
        <w:pStyle w:val="ListParagraph"/>
        <w:numPr>
          <w:ilvl w:val="0"/>
          <w:numId w:val="2"/>
        </w:numPr>
        <w:rPr>
          <w:i/>
          <w:iCs/>
        </w:rPr>
      </w:pPr>
      <w:r w:rsidRPr="001F77C8">
        <w:rPr>
          <w:i/>
          <w:iCs/>
        </w:rPr>
        <w:t>A trauma informed approach was required to better understand Leah and the perpetrator in the context of their life histories and experience. This may have changed practitioner’s attitudes towards them, built trust and engagement in support.</w:t>
      </w:r>
      <w:r w:rsidR="001F77C8" w:rsidRPr="001F77C8">
        <w:rPr>
          <w:i/>
          <w:iCs/>
        </w:rPr>
        <w:t xml:space="preserve"> (Leah DHR)</w:t>
      </w:r>
    </w:p>
    <w:p w14:paraId="508B4A78" w14:textId="73B195D4" w:rsidR="00E46C0F" w:rsidRPr="001F77C8" w:rsidRDefault="00E46C0F" w:rsidP="00E46C0F">
      <w:pPr>
        <w:pStyle w:val="ListParagraph"/>
        <w:numPr>
          <w:ilvl w:val="0"/>
          <w:numId w:val="2"/>
        </w:numPr>
        <w:rPr>
          <w:i/>
          <w:iCs/>
        </w:rPr>
      </w:pPr>
      <w:r w:rsidRPr="001F77C8">
        <w:rPr>
          <w:i/>
          <w:iCs/>
        </w:rPr>
        <w:t xml:space="preserve">Professionals did not use a trauma informed approach or professional curiosity with Leah. Therefore, they did not always understand the risk to her and why she distrusted children’s agencies. </w:t>
      </w:r>
      <w:r w:rsidR="001F77C8" w:rsidRPr="001F77C8">
        <w:rPr>
          <w:i/>
          <w:iCs/>
        </w:rPr>
        <w:t xml:space="preserve">(Leah DHR) </w:t>
      </w:r>
    </w:p>
    <w:p w14:paraId="78FDB91D" w14:textId="10C6043C" w:rsidR="001F77C8" w:rsidRPr="001F77C8" w:rsidRDefault="00E46C0F" w:rsidP="001F77C8">
      <w:pPr>
        <w:pStyle w:val="ListParagraph"/>
        <w:numPr>
          <w:ilvl w:val="0"/>
          <w:numId w:val="2"/>
        </w:numPr>
        <w:rPr>
          <w:b/>
          <w:bCs/>
          <w:i/>
          <w:iCs/>
        </w:rPr>
      </w:pPr>
      <w:r w:rsidRPr="001F77C8">
        <w:rPr>
          <w:i/>
          <w:iCs/>
        </w:rPr>
        <w:t>Consider the evidence of the links between adverse childhood experiences, family violence &amp; youth offending &amp; put in place interventions to mitigate the risk</w:t>
      </w:r>
      <w:r w:rsidR="001F77C8" w:rsidRPr="001F77C8">
        <w:rPr>
          <w:i/>
          <w:iCs/>
        </w:rPr>
        <w:t xml:space="preserve"> (Imran DHR) </w:t>
      </w:r>
    </w:p>
    <w:p w14:paraId="4DDD4061" w14:textId="4710D481" w:rsidR="001F77C8" w:rsidRDefault="00305330" w:rsidP="001F77C8">
      <w:r>
        <w:t xml:space="preserve">These local findings are echoed and expanded on in </w:t>
      </w:r>
      <w:hyperlink r:id="rId18" w:history="1">
        <w:r w:rsidR="001F77C8" w:rsidRPr="00625510">
          <w:rPr>
            <w:rStyle w:val="Hyperlink"/>
          </w:rPr>
          <w:t>Breaking_Down_the_Barriers_Report.pdf (agendaalliance.org)</w:t>
        </w:r>
      </w:hyperlink>
      <w:r w:rsidR="001F77C8" w:rsidRPr="00625510">
        <w:t xml:space="preserve"> </w:t>
      </w:r>
      <w:r>
        <w:t xml:space="preserve">which </w:t>
      </w:r>
      <w:r w:rsidR="001F77C8">
        <w:t xml:space="preserve">presents the </w:t>
      </w:r>
      <w:r w:rsidR="001F77C8" w:rsidRPr="00625510">
        <w:t>findings of the Commission on women facing domestic and sexual violence and multiple disadvantage</w:t>
      </w:r>
      <w:r w:rsidR="001F77C8">
        <w:t xml:space="preserve"> 2021. </w:t>
      </w:r>
    </w:p>
    <w:p w14:paraId="3103E9F8" w14:textId="77777777" w:rsidR="001F77C8" w:rsidRDefault="001F77C8" w:rsidP="001F77C8">
      <w:r>
        <w:t xml:space="preserve">It found that: </w:t>
      </w:r>
    </w:p>
    <w:p w14:paraId="50EB3FF6" w14:textId="358456D5" w:rsidR="001F77C8" w:rsidRPr="00625510" w:rsidRDefault="001F77C8" w:rsidP="00907E13">
      <w:pPr>
        <w:pStyle w:val="ListParagraph"/>
        <w:numPr>
          <w:ilvl w:val="0"/>
          <w:numId w:val="21"/>
        </w:numPr>
      </w:pPr>
      <w:r w:rsidRPr="00625510">
        <w:t>The services women experiencing multiple disadvantage come in to contact with often do not have the required skills or capacity to support them. Specialisms (in terms of understanding, as well as service provision) are also lacking around supporting specific groups of minoritised or marginalised women, for example BAMER women, LGBT (Lesbian, Gay, Bisexual and Trans) women and women living with disability.</w:t>
      </w:r>
    </w:p>
    <w:p w14:paraId="6C01B122" w14:textId="77777777" w:rsidR="001F77C8" w:rsidRPr="00625510" w:rsidRDefault="001F77C8" w:rsidP="00907E13">
      <w:pPr>
        <w:pStyle w:val="ListParagraph"/>
        <w:numPr>
          <w:ilvl w:val="0"/>
          <w:numId w:val="21"/>
        </w:numPr>
      </w:pPr>
      <w:r w:rsidRPr="00625510">
        <w:t xml:space="preserve">Specific challenges reported by women included: thresholds preventing them from accessing services; inclusion criteria that may prevent certain groups accessing </w:t>
      </w:r>
      <w:r w:rsidRPr="00625510">
        <w:lastRenderedPageBreak/>
        <w:t>support, a lack of specific support for women with complex needs; limited knowledge amongst professionals about the impact of violence against women; a lack of intersectional service provision; and short-term support which fails to meet need.</w:t>
      </w:r>
    </w:p>
    <w:p w14:paraId="399584AF" w14:textId="77777777" w:rsidR="001F77C8" w:rsidRPr="00625510" w:rsidRDefault="001F77C8" w:rsidP="00907E13">
      <w:pPr>
        <w:pStyle w:val="ListParagraph"/>
        <w:numPr>
          <w:ilvl w:val="0"/>
          <w:numId w:val="21"/>
        </w:numPr>
      </w:pPr>
      <w:r w:rsidRPr="00625510">
        <w:t>Trauma-informed practice is the most effective model of support for survivors facing multiple disadvantage.</w:t>
      </w:r>
    </w:p>
    <w:p w14:paraId="57589D71" w14:textId="77777777" w:rsidR="001F77C8" w:rsidRPr="00625510" w:rsidRDefault="001F77C8" w:rsidP="00907E13">
      <w:pPr>
        <w:pStyle w:val="ListParagraph"/>
        <w:numPr>
          <w:ilvl w:val="0"/>
          <w:numId w:val="21"/>
        </w:numPr>
      </w:pPr>
      <w:r w:rsidRPr="00625510">
        <w:t>Despite a growing international evidence base, trauma-informed approaches are still considered to be an emerging field in the UK</w:t>
      </w:r>
    </w:p>
    <w:p w14:paraId="7D9CD6AF" w14:textId="77777777" w:rsidR="001F77C8" w:rsidRPr="00BF30B7" w:rsidRDefault="001F77C8" w:rsidP="00907E13">
      <w:pPr>
        <w:pStyle w:val="ListParagraph"/>
        <w:numPr>
          <w:ilvl w:val="0"/>
          <w:numId w:val="21"/>
        </w:numPr>
      </w:pPr>
      <w:r w:rsidRPr="00BF30B7">
        <w:t>Key to effective engagement is empathy and relationship building; women prioritise staff who have the right values and competencies to work with them.</w:t>
      </w:r>
    </w:p>
    <w:p w14:paraId="152D0B60" w14:textId="5F29C992" w:rsidR="000B4A2A" w:rsidRDefault="001F77C8" w:rsidP="003B2765">
      <w:pPr>
        <w:pStyle w:val="ListParagraph"/>
        <w:numPr>
          <w:ilvl w:val="0"/>
          <w:numId w:val="21"/>
        </w:numPr>
      </w:pPr>
      <w:r w:rsidRPr="00BF30B7">
        <w:t>Women place considerable value on having workers with lived experience involved in the design and delivery of services.</w:t>
      </w:r>
    </w:p>
    <w:p w14:paraId="0E5EBEA2" w14:textId="77777777" w:rsidR="000B4A2A" w:rsidRDefault="000B4A2A" w:rsidP="000B4A2A">
      <w:pPr>
        <w:pStyle w:val="ListParagraph"/>
      </w:pPr>
    </w:p>
    <w:p w14:paraId="1F22E56B" w14:textId="052EB274" w:rsidR="00DA232B" w:rsidRPr="003B2765" w:rsidRDefault="000B4A2A" w:rsidP="003B2765">
      <w:pPr>
        <w:pStyle w:val="Heading3"/>
        <w:shd w:val="clear" w:color="auto" w:fill="DAE7FF"/>
        <w:rPr>
          <w:b/>
          <w:bCs/>
          <w:sz w:val="24"/>
          <w:szCs w:val="24"/>
        </w:rPr>
      </w:pPr>
      <w:r w:rsidRPr="003B2765">
        <w:rPr>
          <w:b/>
          <w:bCs/>
          <w:sz w:val="24"/>
          <w:szCs w:val="24"/>
        </w:rPr>
        <w:t xml:space="preserve">Children  </w:t>
      </w:r>
    </w:p>
    <w:p w14:paraId="458AFCE8" w14:textId="245B158A" w:rsidR="00DA232B" w:rsidRDefault="00DA232B" w:rsidP="00DA232B">
      <w:r>
        <w:t xml:space="preserve">The Leah DHR found that fear of the involvement children’s services was a barrier to her disclosing abuse. </w:t>
      </w:r>
    </w:p>
    <w:p w14:paraId="4042463D" w14:textId="2F04229F" w:rsidR="00DA232B" w:rsidRDefault="00DA232B" w:rsidP="00DA232B">
      <w:hyperlink r:id="rId19" w:history="1">
        <w:r w:rsidRPr="00625510">
          <w:rPr>
            <w:rStyle w:val="Hyperlink"/>
          </w:rPr>
          <w:t>Breaking_Down_the_Barriers_Report.pdf (agendaalliance.org)</w:t>
        </w:r>
      </w:hyperlink>
      <w:r>
        <w:rPr>
          <w:rStyle w:val="Hyperlink"/>
        </w:rPr>
        <w:t xml:space="preserve"> </w:t>
      </w:r>
      <w:r w:rsidR="00A81654" w:rsidRPr="00A81654">
        <w:rPr>
          <w:rStyle w:val="Hyperlink"/>
          <w:color w:val="auto"/>
          <w:u w:val="none"/>
        </w:rPr>
        <w:t>also found the following:</w:t>
      </w:r>
      <w:r w:rsidR="00A81654" w:rsidRPr="00A81654">
        <w:rPr>
          <w:rStyle w:val="Hyperlink"/>
          <w:color w:val="auto"/>
        </w:rPr>
        <w:t xml:space="preserve"> </w:t>
      </w:r>
    </w:p>
    <w:p w14:paraId="636F7770" w14:textId="77777777" w:rsidR="00DA232B" w:rsidRPr="00BF30B7" w:rsidRDefault="00DA232B" w:rsidP="00DA232B">
      <w:pPr>
        <w:pStyle w:val="ListParagraph"/>
        <w:numPr>
          <w:ilvl w:val="0"/>
          <w:numId w:val="17"/>
        </w:numPr>
      </w:pPr>
      <w:r w:rsidRPr="00BF30B7">
        <w:t>Women facing multiple disadvantage are being prevented from seeking help for fear of losing their children.</w:t>
      </w:r>
    </w:p>
    <w:p w14:paraId="4645E804" w14:textId="77777777" w:rsidR="00DA232B" w:rsidRPr="00BF30B7" w:rsidRDefault="00DA232B" w:rsidP="00DA232B">
      <w:pPr>
        <w:pStyle w:val="ListParagraph"/>
        <w:numPr>
          <w:ilvl w:val="0"/>
          <w:numId w:val="17"/>
        </w:numPr>
      </w:pPr>
      <w:r w:rsidRPr="00BF30B7">
        <w:t>The removal of children as a result of domestic abuse can be a major barrier to women making a meaningful recovery.</w:t>
      </w:r>
    </w:p>
    <w:p w14:paraId="02E2C39D" w14:textId="77777777" w:rsidR="00DA232B" w:rsidRPr="00BF30B7" w:rsidRDefault="00DA232B" w:rsidP="00DA232B">
      <w:pPr>
        <w:pStyle w:val="ListParagraph"/>
        <w:numPr>
          <w:ilvl w:val="0"/>
          <w:numId w:val="17"/>
        </w:numPr>
      </w:pPr>
      <w:r w:rsidRPr="00BF30B7">
        <w:t>When children are removed into care, not enough is being done to support children or consider their needs.</w:t>
      </w:r>
    </w:p>
    <w:p w14:paraId="3AB240DF" w14:textId="550FECBF" w:rsidR="00DA232B" w:rsidRDefault="00DA232B" w:rsidP="00DA232B">
      <w:pPr>
        <w:pStyle w:val="ListParagraph"/>
        <w:numPr>
          <w:ilvl w:val="0"/>
          <w:numId w:val="17"/>
        </w:numPr>
      </w:pPr>
      <w:r w:rsidRPr="00BF30B7">
        <w:t>Keeping children safe is essential, but more must be done to reduce the long-term harm to both mother and child from permanent separation</w:t>
      </w:r>
    </w:p>
    <w:p w14:paraId="453E4312" w14:textId="7D0554D7" w:rsidR="00A81654" w:rsidRDefault="00DA232B" w:rsidP="00DA232B">
      <w:r>
        <w:t xml:space="preserve">Sheffield </w:t>
      </w:r>
      <w:r w:rsidR="00A81654">
        <w:t xml:space="preserve">City Council </w:t>
      </w:r>
      <w:r>
        <w:t xml:space="preserve">has invested in </w:t>
      </w:r>
      <w:hyperlink r:id="rId20" w:history="1">
        <w:r w:rsidRPr="00BF010E">
          <w:rPr>
            <w:rStyle w:val="Hyperlink"/>
          </w:rPr>
          <w:t>the Safe and Together Model</w:t>
        </w:r>
      </w:hyperlink>
      <w:r>
        <w:t xml:space="preserve"> in recognition of the need to move away from victim blaming narratives</w:t>
      </w:r>
      <w:r w:rsidR="00A81654">
        <w:t xml:space="preserve"> in relation to safeguarding children in the context of domestic abuse: </w:t>
      </w:r>
    </w:p>
    <w:p w14:paraId="69F630F5" w14:textId="08E892EC" w:rsidR="000B4A2A" w:rsidRDefault="00BF010E" w:rsidP="00907E13">
      <w:r>
        <w:rPr>
          <w:noProof/>
        </w:rPr>
        <w:drawing>
          <wp:inline distT="0" distB="0" distL="0" distR="0" wp14:anchorId="5D5911FE" wp14:editId="385DF0F1">
            <wp:extent cx="6057900" cy="3238500"/>
            <wp:effectExtent l="0" t="0" r="0" b="0"/>
            <wp:docPr id="421749143" name="Graphic 1" descr="A visual outline of the Safe and Together Principles. &#10;&#10;1. Keeping child Safe and Together with non-offending parent. &#10;2. Partnering with non-offending parent as default position.&#10;3. Intervening with perpetrator to reduce risk and harm to chi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749143" name="Graphic 1" descr="A visual outline of the Safe and Together Principles. &#10;&#10;1. Keeping child Safe and Together with non-offending parent. &#10;2. Partnering with non-offending parent as default position.&#10;3. Intervening with perpetrator to reduce risk and harm to child. "/>
                    <pic:cNvPicPr/>
                  </pic:nvPicPr>
                  <pic:blipFill>
                    <a:blip r:embed="rId21">
                      <a:extLst>
                        <a:ext uri="{96DAC541-7B7A-43D3-8B79-37D633B846F1}">
                          <asvg:svgBlip xmlns:asvg="http://schemas.microsoft.com/office/drawing/2016/SVG/main" r:embed="rId22"/>
                        </a:ext>
                      </a:extLst>
                    </a:blip>
                    <a:stretch>
                      <a:fillRect/>
                    </a:stretch>
                  </pic:blipFill>
                  <pic:spPr>
                    <a:xfrm>
                      <a:off x="0" y="0"/>
                      <a:ext cx="6057900" cy="3238500"/>
                    </a:xfrm>
                    <a:prstGeom prst="rect">
                      <a:avLst/>
                    </a:prstGeom>
                  </pic:spPr>
                </pic:pic>
              </a:graphicData>
            </a:graphic>
          </wp:inline>
        </w:drawing>
      </w:r>
      <w:r w:rsidR="00DA232B">
        <w:t xml:space="preserve"> </w:t>
      </w:r>
    </w:p>
    <w:p w14:paraId="60F69D99" w14:textId="6C613D3C" w:rsidR="00DA232B" w:rsidRPr="003B2765" w:rsidRDefault="000B4A2A" w:rsidP="003B2765">
      <w:pPr>
        <w:shd w:val="clear" w:color="auto" w:fill="DAE9F7" w:themeFill="text2" w:themeFillTint="1A"/>
        <w:spacing w:line="276" w:lineRule="auto"/>
        <w:rPr>
          <w:rFonts w:ascii="Arial" w:hAnsi="Arial" w:cs="Arial"/>
          <w:b/>
          <w:bCs/>
        </w:rPr>
      </w:pPr>
      <w:r w:rsidRPr="003B2765">
        <w:rPr>
          <w:rFonts w:ascii="Arial" w:hAnsi="Arial" w:cs="Arial"/>
          <w:b/>
          <w:bCs/>
        </w:rPr>
        <w:lastRenderedPageBreak/>
        <w:t xml:space="preserve">Need for greater awareness of the dynamics of domestic abuse </w:t>
      </w:r>
    </w:p>
    <w:p w14:paraId="1AB46DEE" w14:textId="77777777" w:rsidR="00305330" w:rsidRPr="00305330" w:rsidRDefault="00305330" w:rsidP="00305330">
      <w:r w:rsidRPr="00305330">
        <w:t xml:space="preserve">The impact of Coercive and Controlling behaviour on the victim, particularly when it was long term, was not understood in some of the cases: </w:t>
      </w:r>
    </w:p>
    <w:p w14:paraId="16EA0F4B" w14:textId="77777777" w:rsidR="00305330" w:rsidRPr="00305330" w:rsidRDefault="00305330" w:rsidP="00305330">
      <w:pPr>
        <w:pStyle w:val="ListParagraph"/>
        <w:numPr>
          <w:ilvl w:val="0"/>
          <w:numId w:val="2"/>
        </w:numPr>
        <w:rPr>
          <w:i/>
          <w:iCs/>
        </w:rPr>
      </w:pPr>
      <w:r w:rsidRPr="00305330">
        <w:rPr>
          <w:i/>
          <w:iCs/>
        </w:rPr>
        <w:t xml:space="preserve">Leah lived in fear of her abuser. Coercive and controlling behaviour was not recognised.  He would “control her” by threatening to kill himself if she left him. (Leah DHR) </w:t>
      </w:r>
    </w:p>
    <w:p w14:paraId="2C595CD4" w14:textId="517065D2" w:rsidR="00305330" w:rsidRPr="00305330" w:rsidRDefault="00305330" w:rsidP="00305330">
      <w:pPr>
        <w:pStyle w:val="ListParagraph"/>
        <w:numPr>
          <w:ilvl w:val="0"/>
          <w:numId w:val="2"/>
        </w:numPr>
        <w:rPr>
          <w:i/>
          <w:iCs/>
        </w:rPr>
      </w:pPr>
      <w:r w:rsidRPr="00305330">
        <w:rPr>
          <w:i/>
          <w:iCs/>
        </w:rPr>
        <w:t>There was a lack of professional curiosity about the long history and the focus was on incidents, rather than understanding it as the pattern of coercive control (Kirsten DHR)</w:t>
      </w:r>
    </w:p>
    <w:p w14:paraId="227737AD" w14:textId="534FB07A" w:rsidR="0090389D" w:rsidRDefault="0090389D" w:rsidP="0090389D">
      <w:r>
        <w:t xml:space="preserve">Leah and Kirsten also both experienced post separation abuse. It is important to remember that separation does not mean that abuse ends, in fact it can often lead to heightened risk as the perpetrator fears losing control over the victim. </w:t>
      </w:r>
    </w:p>
    <w:p w14:paraId="5052EE1C" w14:textId="33322D36" w:rsidR="0090389D" w:rsidRPr="0090389D" w:rsidRDefault="0090389D" w:rsidP="0090389D">
      <w:r>
        <w:t xml:space="preserve">There were indications that both Leah and Kirsten experienced non fatal strangulation by their perpetrators. This is an extremely dangerous form of abuse and should always be treated as high risk when it is disclosed. A useful information leaflet for victims / survivors can be found </w:t>
      </w:r>
      <w:hyperlink r:id="rId23" w:history="1">
        <w:r w:rsidRPr="0090389D">
          <w:rPr>
            <w:rStyle w:val="Hyperlink"/>
          </w:rPr>
          <w:t>here.</w:t>
        </w:r>
      </w:hyperlink>
      <w:r>
        <w:t xml:space="preserve"> </w:t>
      </w:r>
    </w:p>
    <w:p w14:paraId="7B4B0DC6" w14:textId="77777777" w:rsidR="00305330" w:rsidRPr="00625510" w:rsidRDefault="00305330" w:rsidP="00305330">
      <w:r>
        <w:t xml:space="preserve">There is no such thing as a ‘perfect victim’. Victims can sometimes appear to be perpetrators if care is not taken to consider the whole story and not just focus on single incidents: </w:t>
      </w:r>
    </w:p>
    <w:p w14:paraId="095C6031" w14:textId="1D1EC341" w:rsidR="00305330" w:rsidRPr="00305330" w:rsidRDefault="00305330" w:rsidP="00305330">
      <w:pPr>
        <w:pStyle w:val="ListParagraph"/>
        <w:numPr>
          <w:ilvl w:val="0"/>
          <w:numId w:val="2"/>
        </w:numPr>
        <w:rPr>
          <w:i/>
          <w:iCs/>
        </w:rPr>
      </w:pPr>
      <w:r w:rsidRPr="00305330">
        <w:rPr>
          <w:i/>
          <w:iCs/>
        </w:rPr>
        <w:t>Had Leah’s act of self-defence / violent resistance being identified as such, then a trauma-informed approach could have been used, a safety plan agreed, and her needs considered. (Leah DHR)</w:t>
      </w:r>
    </w:p>
    <w:p w14:paraId="4A23B2B5" w14:textId="40355222" w:rsidR="00305330" w:rsidRDefault="00305330" w:rsidP="00305330">
      <w:r>
        <w:t xml:space="preserve">Men can be victims as well as women. 2 of the male victims of Sheffield DHRs were killed by family members: </w:t>
      </w:r>
    </w:p>
    <w:p w14:paraId="479833D5" w14:textId="24A5309C" w:rsidR="00BB58C9" w:rsidRPr="00BB58C9" w:rsidRDefault="00BB58C9" w:rsidP="00BB58C9">
      <w:pPr>
        <w:pStyle w:val="ListParagraph"/>
        <w:numPr>
          <w:ilvl w:val="0"/>
          <w:numId w:val="2"/>
        </w:numPr>
        <w:rPr>
          <w:i/>
          <w:iCs/>
        </w:rPr>
      </w:pPr>
      <w:r w:rsidRPr="00BB58C9">
        <w:rPr>
          <w:i/>
          <w:iCs/>
        </w:rPr>
        <w:t xml:space="preserve">Risk to Imran </w:t>
      </w:r>
      <w:r w:rsidR="00C745CD">
        <w:rPr>
          <w:i/>
          <w:iCs/>
        </w:rPr>
        <w:t xml:space="preserve">was </w:t>
      </w:r>
      <w:r w:rsidRPr="00BB58C9">
        <w:rPr>
          <w:i/>
          <w:iCs/>
        </w:rPr>
        <w:t>not recognised – there was a lack of awareness of male victims</w:t>
      </w:r>
      <w:r>
        <w:rPr>
          <w:i/>
          <w:iCs/>
        </w:rPr>
        <w:t xml:space="preserve"> (Imran DHR) </w:t>
      </w:r>
    </w:p>
    <w:p w14:paraId="35093FDB" w14:textId="77777777" w:rsidR="00BB58C9" w:rsidRPr="00625510" w:rsidRDefault="00BB58C9" w:rsidP="00BB58C9">
      <w:r>
        <w:t xml:space="preserve">It’s always important to think about any barriers to disclosing abuse or accessing support that may be related to cultural factors: </w:t>
      </w:r>
    </w:p>
    <w:p w14:paraId="3EE3875B" w14:textId="77D4EC69" w:rsidR="00BB58C9" w:rsidRPr="00BB58C9" w:rsidRDefault="00BB58C9" w:rsidP="00BB58C9">
      <w:pPr>
        <w:pStyle w:val="ListParagraph"/>
        <w:numPr>
          <w:ilvl w:val="0"/>
          <w:numId w:val="2"/>
        </w:numPr>
        <w:rPr>
          <w:i/>
          <w:iCs/>
        </w:rPr>
      </w:pPr>
      <w:r w:rsidRPr="00BB58C9">
        <w:rPr>
          <w:i/>
          <w:iCs/>
        </w:rPr>
        <w:t xml:space="preserve">Imran was an Asian British male, and it is possible that the events described were a source of dishonour and shame for the family in the eyes of the community. (Imran DHR) </w:t>
      </w:r>
    </w:p>
    <w:p w14:paraId="39CC7CE2" w14:textId="56B6CFE4" w:rsidR="00BB58C9" w:rsidRPr="00826ACA" w:rsidRDefault="00BB58C9" w:rsidP="00BB58C9">
      <w:r>
        <w:t xml:space="preserve">Staff must be required to be fully aware of processes that are in place to safeguard domestic abuse victims / survivors. </w:t>
      </w:r>
      <w:r w:rsidR="007F5741">
        <w:t xml:space="preserve">Staff also need to be confident in working with victims / survivors who are still in relationships with their perpetrator. </w:t>
      </w:r>
      <w:r>
        <w:t xml:space="preserve">Disclosures can </w:t>
      </w:r>
      <w:r w:rsidR="007F5741">
        <w:t xml:space="preserve">and will </w:t>
      </w:r>
      <w:r>
        <w:t xml:space="preserve">be made to any agency or service. </w:t>
      </w:r>
    </w:p>
    <w:p w14:paraId="23E3585E" w14:textId="2EE9373A" w:rsidR="00AE6D29" w:rsidRDefault="00BB58C9" w:rsidP="00AE6D29">
      <w:pPr>
        <w:pStyle w:val="ListParagraph"/>
        <w:numPr>
          <w:ilvl w:val="0"/>
          <w:numId w:val="2"/>
        </w:numPr>
        <w:rPr>
          <w:i/>
          <w:iCs/>
        </w:rPr>
      </w:pPr>
      <w:r w:rsidRPr="00BB58C9">
        <w:rPr>
          <w:i/>
          <w:iCs/>
        </w:rPr>
        <w:t>Provide training to staff on Domestic Abuse and MARAC</w:t>
      </w:r>
      <w:r w:rsidR="00C745CD">
        <w:rPr>
          <w:i/>
          <w:iCs/>
        </w:rPr>
        <w:t xml:space="preserve"> (Kirsten DHR)</w:t>
      </w:r>
    </w:p>
    <w:p w14:paraId="2ECBDD9D" w14:textId="4D6654C5" w:rsidR="00AE6D29" w:rsidRPr="00AE6D29" w:rsidRDefault="00AE6D29" w:rsidP="00AE6D29">
      <w:r>
        <w:t xml:space="preserve">Other reviews have recommended staff gain awareness of the </w:t>
      </w:r>
      <w:hyperlink r:id="rId24" w:history="1">
        <w:r w:rsidRPr="00AE6D29">
          <w:rPr>
            <w:rStyle w:val="Hyperlink"/>
          </w:rPr>
          <w:t>Homicide and Suicide Timelines</w:t>
        </w:r>
      </w:hyperlink>
      <w:r>
        <w:t xml:space="preserve">. </w:t>
      </w:r>
    </w:p>
    <w:p w14:paraId="2F1EB1D0" w14:textId="44A2CC5A" w:rsidR="00BB58C9" w:rsidRPr="00BF30B7" w:rsidRDefault="00C745CD" w:rsidP="00305330">
      <w:hyperlink r:id="rId25" w:history="1">
        <w:r w:rsidRPr="00625510">
          <w:rPr>
            <w:rStyle w:val="Hyperlink"/>
          </w:rPr>
          <w:t>Breaking_Down_the_Barriers_Report.pdf (agendaalliance.org)</w:t>
        </w:r>
      </w:hyperlink>
      <w:r>
        <w:rPr>
          <w:rStyle w:val="Hyperlink"/>
        </w:rPr>
        <w:t xml:space="preserve"> </w:t>
      </w:r>
      <w:r w:rsidRPr="00C745CD">
        <w:rPr>
          <w:rStyle w:val="Hyperlink"/>
          <w:color w:val="auto"/>
          <w:u w:val="none"/>
        </w:rPr>
        <w:t>also references that</w:t>
      </w:r>
      <w:r w:rsidR="000B4A2A">
        <w:rPr>
          <w:rStyle w:val="Hyperlink"/>
          <w:color w:val="auto"/>
          <w:u w:val="none"/>
        </w:rPr>
        <w:t>:</w:t>
      </w:r>
      <w:r w:rsidRPr="00C745CD">
        <w:rPr>
          <w:rStyle w:val="Hyperlink"/>
          <w:color w:val="auto"/>
        </w:rPr>
        <w:t xml:space="preserve"> </w:t>
      </w:r>
    </w:p>
    <w:p w14:paraId="1974BA74" w14:textId="77777777" w:rsidR="00305330" w:rsidRDefault="00305330" w:rsidP="00907E13">
      <w:pPr>
        <w:pStyle w:val="ListParagraph"/>
        <w:numPr>
          <w:ilvl w:val="0"/>
          <w:numId w:val="20"/>
        </w:numPr>
      </w:pPr>
      <w:r w:rsidRPr="00625510">
        <w:t>The trauma experienced by women who have survived abuse can have lifelong consequences, yet this is seldom recognised.</w:t>
      </w:r>
    </w:p>
    <w:p w14:paraId="63F699C8" w14:textId="167C73FC" w:rsidR="00C745CD" w:rsidRDefault="00C745CD" w:rsidP="00907E13">
      <w:pPr>
        <w:pStyle w:val="ListParagraph"/>
        <w:numPr>
          <w:ilvl w:val="0"/>
          <w:numId w:val="20"/>
        </w:numPr>
      </w:pPr>
      <w:r>
        <w:t>The report found that in relation to domestic abuse:</w:t>
      </w:r>
    </w:p>
    <w:p w14:paraId="17180B1A" w14:textId="01090205" w:rsidR="000B4A2A" w:rsidRDefault="00305330" w:rsidP="00907E13">
      <w:pPr>
        <w:pStyle w:val="ListParagraph"/>
        <w:numPr>
          <w:ilvl w:val="0"/>
          <w:numId w:val="20"/>
        </w:numPr>
      </w:pPr>
      <w:r w:rsidRPr="00625510">
        <w:t>There is an inconsistency of approach and a lack of trauma-informed support for survivors.</w:t>
      </w:r>
    </w:p>
    <w:p w14:paraId="5A6F6698" w14:textId="77777777" w:rsidR="0090389D" w:rsidRDefault="0090389D" w:rsidP="00907E13"/>
    <w:p w14:paraId="106EAD21" w14:textId="554355E6" w:rsidR="000B4A2A" w:rsidRPr="003B2765" w:rsidRDefault="000B4A2A" w:rsidP="003B2765">
      <w:pPr>
        <w:pStyle w:val="Heading3"/>
        <w:shd w:val="clear" w:color="auto" w:fill="DAE7FF"/>
        <w:rPr>
          <w:b/>
          <w:bCs/>
          <w:sz w:val="24"/>
          <w:szCs w:val="24"/>
        </w:rPr>
      </w:pPr>
      <w:r w:rsidRPr="003B2765">
        <w:rPr>
          <w:b/>
          <w:bCs/>
          <w:sz w:val="24"/>
          <w:szCs w:val="24"/>
        </w:rPr>
        <w:t xml:space="preserve">Risk of Suicide </w:t>
      </w:r>
    </w:p>
    <w:p w14:paraId="42AED2D7" w14:textId="77777777" w:rsidR="00656DCE" w:rsidRDefault="00656DCE" w:rsidP="00656DCE">
      <w:r w:rsidRPr="00145B2F">
        <w:t xml:space="preserve">Several of Sheffield’s DHRs have been in relation to people who took their own lives in the context of domestic abuse. </w:t>
      </w:r>
    </w:p>
    <w:p w14:paraId="47DB6190" w14:textId="26DA5D06" w:rsidR="00656DCE" w:rsidRPr="00625510" w:rsidRDefault="00656DCE" w:rsidP="00656DCE">
      <w:r w:rsidRPr="00625510">
        <w:t>Women who have experienced domestic abuse are three times more likely to have made a suicide attempt in the past year than women who have not experienced this. </w:t>
      </w:r>
      <w:r>
        <w:t xml:space="preserve"> </w:t>
      </w:r>
      <w:r w:rsidRPr="00625510">
        <w:t>Women who have experienced sexual abuse in an intimate relationship are seven times more likely to have attempted suicide in the past year than those who had not experienced this. (</w:t>
      </w:r>
      <w:hyperlink r:id="rId26" w:history="1">
        <w:r w:rsidRPr="00625510">
          <w:rPr>
            <w:rStyle w:val="Hyperlink"/>
          </w:rPr>
          <w:t>Agenda Alliance</w:t>
        </w:r>
      </w:hyperlink>
      <w:r w:rsidRPr="00625510">
        <w:t>)</w:t>
      </w:r>
      <w:r w:rsidR="00907E13">
        <w:t>.</w:t>
      </w:r>
    </w:p>
    <w:p w14:paraId="463ABAE3" w14:textId="6DFE83ED" w:rsidR="00656DCE" w:rsidRDefault="00907E13" w:rsidP="00656DCE">
      <w:r>
        <w:t xml:space="preserve">A </w:t>
      </w:r>
      <w:r w:rsidR="00656DCE" w:rsidRPr="00625510">
        <w:t>Home Office report detailed 38 domestic abuse related suicides</w:t>
      </w:r>
      <w:r w:rsidR="00BF010E">
        <w:t xml:space="preserve"> (</w:t>
      </w:r>
      <w:r w:rsidR="00BF010E" w:rsidRPr="00625510">
        <w:t>April 2020-March 2021</w:t>
      </w:r>
      <w:r w:rsidR="00BF010E">
        <w:t>)</w:t>
      </w:r>
      <w:r w:rsidR="00656DCE" w:rsidRPr="00625510">
        <w:t xml:space="preserve">, a likely underestimate as only those with a </w:t>
      </w:r>
      <w:r w:rsidR="00656DCE" w:rsidRPr="00625510">
        <w:rPr>
          <w:b/>
          <w:bCs/>
        </w:rPr>
        <w:t>reported history</w:t>
      </w:r>
      <w:r w:rsidR="00656DCE" w:rsidRPr="00625510">
        <w:t xml:space="preserve"> of abuse to police were included. The majority were aged under 45 and 90% were female.</w:t>
      </w:r>
    </w:p>
    <w:p w14:paraId="5320F22F" w14:textId="19725387" w:rsidR="00656DCE" w:rsidRPr="00656DCE" w:rsidRDefault="00656DCE" w:rsidP="00656DCE">
      <w:pPr>
        <w:pStyle w:val="ListParagraph"/>
        <w:numPr>
          <w:ilvl w:val="0"/>
          <w:numId w:val="2"/>
        </w:numPr>
        <w:rPr>
          <w:i/>
          <w:iCs/>
        </w:rPr>
      </w:pPr>
      <w:r w:rsidRPr="00656DCE">
        <w:rPr>
          <w:i/>
          <w:iCs/>
        </w:rPr>
        <w:t>The partnership should ‘Raise awareness of attempted suicide as a potential indicator of domestic abuse.’</w:t>
      </w:r>
      <w:r>
        <w:rPr>
          <w:i/>
          <w:iCs/>
        </w:rPr>
        <w:t xml:space="preserve"> (Kirsten DHR) </w:t>
      </w:r>
    </w:p>
    <w:p w14:paraId="351C9689" w14:textId="4F1CD17F" w:rsidR="00656DCE" w:rsidRPr="00145B2F" w:rsidRDefault="00656DCE" w:rsidP="00656DCE">
      <w:r w:rsidRPr="00E32351">
        <w:t xml:space="preserve">Agencies tend to think children are a protective factor regarding women and suicidal thoughts – several of the cases of suicide in Sheffield have involved mothers of dependent children. Perpetrator’s tactics can include telling the woman that the children would be better off without her. </w:t>
      </w:r>
    </w:p>
    <w:p w14:paraId="0C36D5D2" w14:textId="744771AB" w:rsidR="00660502" w:rsidRPr="003B2765" w:rsidRDefault="00656DCE" w:rsidP="003B2765">
      <w:pPr>
        <w:pStyle w:val="ListParagraph"/>
        <w:numPr>
          <w:ilvl w:val="0"/>
          <w:numId w:val="2"/>
        </w:numPr>
        <w:rPr>
          <w:i/>
          <w:iCs/>
        </w:rPr>
      </w:pPr>
      <w:r w:rsidRPr="00656DCE">
        <w:rPr>
          <w:i/>
          <w:iCs/>
        </w:rPr>
        <w:t xml:space="preserve">Agencies failed to identify and address the risk of suicide as a possible outcome of the domestic abuse she was experiencing – it was thought her children were a protective factor. </w:t>
      </w:r>
      <w:r>
        <w:rPr>
          <w:i/>
          <w:iCs/>
        </w:rPr>
        <w:t xml:space="preserve">(Leah DHR) </w:t>
      </w:r>
    </w:p>
    <w:p w14:paraId="1801AF8D" w14:textId="22DA82D8" w:rsidR="000B4A2A" w:rsidRPr="00B62452" w:rsidRDefault="000B4A2A" w:rsidP="003B2765">
      <w:pPr>
        <w:pStyle w:val="Heading3"/>
        <w:shd w:val="clear" w:color="auto" w:fill="DAE7FF"/>
        <w:rPr>
          <w:b/>
          <w:bCs/>
          <w:sz w:val="24"/>
          <w:szCs w:val="24"/>
        </w:rPr>
      </w:pPr>
      <w:r w:rsidRPr="00B62452">
        <w:rPr>
          <w:b/>
          <w:bCs/>
          <w:sz w:val="24"/>
          <w:szCs w:val="24"/>
        </w:rPr>
        <w:t>Substance Misuse and Domestic Abuse</w:t>
      </w:r>
    </w:p>
    <w:p w14:paraId="77CCA07C" w14:textId="40E57D45" w:rsidR="002A70F9" w:rsidRPr="00B62452" w:rsidRDefault="002A70F9">
      <w:r w:rsidRPr="00B62452">
        <w:t>Where people have issues with problematic substance misuse or poor mental health it</w:t>
      </w:r>
      <w:r w:rsidR="00656DCE" w:rsidRPr="00B62452">
        <w:t xml:space="preserve"> i</w:t>
      </w:r>
      <w:r w:rsidRPr="00B62452">
        <w:t xml:space="preserve">s important to ask about relationships and home circumstances. </w:t>
      </w:r>
    </w:p>
    <w:p w14:paraId="38234411" w14:textId="6C8B71FF" w:rsidR="006338F3" w:rsidRPr="00B62452" w:rsidRDefault="003743C3" w:rsidP="002A70F9">
      <w:pPr>
        <w:pStyle w:val="ListParagraph"/>
        <w:numPr>
          <w:ilvl w:val="0"/>
          <w:numId w:val="2"/>
        </w:numPr>
        <w:rPr>
          <w:i/>
          <w:iCs/>
        </w:rPr>
      </w:pPr>
      <w:r w:rsidRPr="00B62452">
        <w:rPr>
          <w:i/>
          <w:iCs/>
        </w:rPr>
        <w:t>Specialist substance misuse services, and GPs should always ask questions about home circumstances when assessing patients who present with issues of substance misuse.</w:t>
      </w:r>
      <w:r w:rsidR="002A70F9" w:rsidRPr="00B62452">
        <w:rPr>
          <w:i/>
          <w:iCs/>
        </w:rPr>
        <w:t xml:space="preserve">  (Adult C DHR) </w:t>
      </w:r>
    </w:p>
    <w:p w14:paraId="619D25FD" w14:textId="77777777" w:rsidR="00145B2F" w:rsidRPr="00B62452" w:rsidRDefault="00145B2F" w:rsidP="00145B2F">
      <w:pPr>
        <w:pStyle w:val="ListParagraph"/>
      </w:pPr>
    </w:p>
    <w:p w14:paraId="3BF718E4" w14:textId="7988CB3F" w:rsidR="003743C3" w:rsidRPr="00B62452" w:rsidRDefault="002A70F9" w:rsidP="006338F3">
      <w:pPr>
        <w:pStyle w:val="ListParagraph"/>
        <w:numPr>
          <w:ilvl w:val="0"/>
          <w:numId w:val="2"/>
        </w:numPr>
        <w:rPr>
          <w:i/>
          <w:iCs/>
        </w:rPr>
      </w:pPr>
      <w:r w:rsidRPr="00B62452">
        <w:rPr>
          <w:i/>
          <w:iCs/>
        </w:rPr>
        <w:t>W</w:t>
      </w:r>
      <w:r w:rsidR="003743C3" w:rsidRPr="00B62452">
        <w:rPr>
          <w:i/>
          <w:iCs/>
        </w:rPr>
        <w:t xml:space="preserve">here there are substance misuse issues and poor mental health it is important to ask about domestic abuse. </w:t>
      </w:r>
      <w:r w:rsidRPr="00B62452">
        <w:rPr>
          <w:i/>
          <w:iCs/>
        </w:rPr>
        <w:t>(Adult H DHR</w:t>
      </w:r>
      <w:r w:rsidR="007F5741" w:rsidRPr="00B62452">
        <w:rPr>
          <w:i/>
          <w:iCs/>
        </w:rPr>
        <w:t xml:space="preserve"> and Kirsten DHR</w:t>
      </w:r>
      <w:r w:rsidRPr="00B62452">
        <w:rPr>
          <w:i/>
          <w:iCs/>
        </w:rPr>
        <w:t xml:space="preserve">) </w:t>
      </w:r>
    </w:p>
    <w:p w14:paraId="333CC4AB" w14:textId="77777777" w:rsidR="002A70F9" w:rsidRPr="00B62452" w:rsidRDefault="002A70F9" w:rsidP="002A70F9">
      <w:pPr>
        <w:pStyle w:val="ListParagraph"/>
      </w:pPr>
    </w:p>
    <w:p w14:paraId="22405683" w14:textId="4FA496A4" w:rsidR="005145BC" w:rsidRPr="00B62452" w:rsidRDefault="002A70F9" w:rsidP="00660502">
      <w:pPr>
        <w:pStyle w:val="ListParagraph"/>
        <w:numPr>
          <w:ilvl w:val="0"/>
          <w:numId w:val="2"/>
        </w:numPr>
        <w:rPr>
          <w:i/>
          <w:iCs/>
        </w:rPr>
      </w:pPr>
      <w:r w:rsidRPr="00B62452">
        <w:rPr>
          <w:i/>
          <w:iCs/>
        </w:rPr>
        <w:t>‘</w:t>
      </w:r>
      <w:proofErr w:type="gramStart"/>
      <w:r w:rsidRPr="00B62452">
        <w:rPr>
          <w:i/>
          <w:iCs/>
        </w:rPr>
        <w:t>there</w:t>
      </w:r>
      <w:proofErr w:type="gramEnd"/>
      <w:r w:rsidRPr="00B62452">
        <w:rPr>
          <w:i/>
          <w:iCs/>
        </w:rPr>
        <w:t xml:space="preserve"> is a need to enquire about / assess domestic abuse within the wider family where individuals are presenting with alcohol misuse and mental health issues’.</w:t>
      </w:r>
      <w:r w:rsidR="005145BC" w:rsidRPr="00B62452">
        <w:rPr>
          <w:i/>
          <w:iCs/>
        </w:rPr>
        <w:t xml:space="preserve"> (Adult C DHR)</w:t>
      </w:r>
    </w:p>
    <w:p w14:paraId="3B3DB348" w14:textId="46EB9466" w:rsidR="002A70F9" w:rsidRPr="00B62452" w:rsidRDefault="002A70F9" w:rsidP="002A70F9">
      <w:r w:rsidRPr="00B62452">
        <w:t xml:space="preserve">Substance misuse may also be a consequence of living with domestic abuse: </w:t>
      </w:r>
    </w:p>
    <w:p w14:paraId="3CD788AF" w14:textId="3F0394E3" w:rsidR="00884FBE" w:rsidRPr="00B62452" w:rsidRDefault="00884FBE" w:rsidP="006338F3">
      <w:pPr>
        <w:pStyle w:val="ListParagraph"/>
        <w:numPr>
          <w:ilvl w:val="0"/>
          <w:numId w:val="2"/>
        </w:numPr>
        <w:rPr>
          <w:i/>
          <w:iCs/>
        </w:rPr>
      </w:pPr>
      <w:r w:rsidRPr="00B62452">
        <w:rPr>
          <w:i/>
          <w:iCs/>
        </w:rPr>
        <w:t>It was not explored with Kirsten whether her substance misuse was a means of coping with the domestic abuse.</w:t>
      </w:r>
      <w:r w:rsidR="002A70F9" w:rsidRPr="00B62452">
        <w:rPr>
          <w:i/>
          <w:iCs/>
        </w:rPr>
        <w:t xml:space="preserve"> (Kirsten DHR</w:t>
      </w:r>
      <w:r w:rsidR="00656DCE" w:rsidRPr="00B62452">
        <w:rPr>
          <w:i/>
          <w:iCs/>
        </w:rPr>
        <w:t>)</w:t>
      </w:r>
      <w:r w:rsidR="002A70F9" w:rsidRPr="00B62452">
        <w:rPr>
          <w:i/>
          <w:iCs/>
        </w:rPr>
        <w:t xml:space="preserve"> </w:t>
      </w:r>
    </w:p>
    <w:p w14:paraId="1A990F53" w14:textId="099D4C50" w:rsidR="005145BC" w:rsidRPr="005145BC" w:rsidRDefault="005145BC" w:rsidP="005145BC">
      <w:r w:rsidRPr="005145BC">
        <w:t xml:space="preserve">The </w:t>
      </w:r>
      <w:hyperlink r:id="rId27" w:history="1">
        <w:r w:rsidRPr="005145BC">
          <w:rPr>
            <w:rStyle w:val="Hyperlink"/>
          </w:rPr>
          <w:t>Safe and Together model</w:t>
        </w:r>
      </w:hyperlink>
      <w:r w:rsidRPr="005145BC">
        <w:t xml:space="preserve"> uses the term intersections to refer to how domestic abuse, mental health and substance use interact with each other and asks professionals to consider</w:t>
      </w:r>
      <w:r>
        <w:t xml:space="preserve"> how the perpetrators pattern of abusive behaviour can: </w:t>
      </w:r>
    </w:p>
    <w:p w14:paraId="4C470D81" w14:textId="65597E63" w:rsidR="005145BC" w:rsidRPr="005145BC" w:rsidRDefault="005145BC" w:rsidP="005145BC">
      <w:pPr>
        <w:ind w:left="360"/>
        <w:rPr>
          <w:b/>
          <w:bCs/>
        </w:rPr>
      </w:pPr>
      <w:r>
        <w:rPr>
          <w:b/>
          <w:bCs/>
          <w:noProof/>
        </w:rPr>
        <w:lastRenderedPageBreak/>
        <w:drawing>
          <wp:inline distT="0" distB="0" distL="0" distR="0" wp14:anchorId="73BAA7BD" wp14:editId="69ABA224">
            <wp:extent cx="5384800" cy="2590800"/>
            <wp:effectExtent l="0" t="0" r="0" b="0"/>
            <wp:docPr id="210279965" name="Picture 2" descr="A diagram of a cy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79965" name="Picture 2" descr="A diagram of a cycle.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84800" cy="2590800"/>
                    </a:xfrm>
                    <a:prstGeom prst="rect">
                      <a:avLst/>
                    </a:prstGeom>
                    <a:noFill/>
                  </pic:spPr>
                </pic:pic>
              </a:graphicData>
            </a:graphic>
          </wp:inline>
        </w:drawing>
      </w:r>
    </w:p>
    <w:p w14:paraId="45BAB22D" w14:textId="3ADBCF89" w:rsidR="00660502" w:rsidRDefault="005145BC" w:rsidP="00660502">
      <w:pPr>
        <w:ind w:left="720"/>
        <w:rPr>
          <w:lang w:val="en-US"/>
        </w:rPr>
      </w:pPr>
      <w:r w:rsidRPr="005145BC">
        <w:rPr>
          <w:lang w:val="en-US"/>
        </w:rPr>
        <w:t xml:space="preserve">…mental health or substance misuse issues. </w:t>
      </w:r>
      <w:r>
        <w:rPr>
          <w:lang w:val="en-US"/>
        </w:rPr>
        <w:t xml:space="preserve">It’s important to think about these intersections to avoid victim blaming and partner with survivors to keep them and their children, if they have them, safe. </w:t>
      </w:r>
    </w:p>
    <w:p w14:paraId="504C740A" w14:textId="77777777" w:rsidR="00BF010E" w:rsidRPr="005145BC" w:rsidRDefault="00BF010E" w:rsidP="005145BC">
      <w:pPr>
        <w:ind w:left="720"/>
        <w:rPr>
          <w:lang w:val="en-US"/>
        </w:rPr>
      </w:pPr>
    </w:p>
    <w:p w14:paraId="4F1FD4A0" w14:textId="21450644" w:rsidR="00884FBE" w:rsidRPr="003B2765" w:rsidRDefault="000B4A2A" w:rsidP="003B2765">
      <w:pPr>
        <w:pStyle w:val="Heading2"/>
        <w:shd w:val="clear" w:color="auto" w:fill="DAE7FF"/>
        <w:rPr>
          <w:rStyle w:val="Strong"/>
          <w:sz w:val="28"/>
          <w:szCs w:val="28"/>
        </w:rPr>
      </w:pPr>
      <w:r w:rsidRPr="003B2765">
        <w:rPr>
          <w:rStyle w:val="Strong"/>
          <w:sz w:val="28"/>
          <w:szCs w:val="28"/>
        </w:rPr>
        <w:t xml:space="preserve">Adult Family Violence </w:t>
      </w:r>
    </w:p>
    <w:p w14:paraId="493F7B6C" w14:textId="4B5C1099" w:rsidR="00145B2F" w:rsidRPr="00145B2F" w:rsidRDefault="00145B2F">
      <w:r w:rsidRPr="00145B2F">
        <w:t>Domestic Abuse is now defined in law as between people who are ‘personally connected’</w:t>
      </w:r>
      <w:r>
        <w:rPr>
          <w:rStyle w:val="FootnoteReference"/>
        </w:rPr>
        <w:footnoteReference w:id="1"/>
      </w:r>
      <w:r w:rsidRPr="00145B2F">
        <w:t xml:space="preserve"> and this includes family relationships</w:t>
      </w:r>
      <w:r w:rsidR="005145BC">
        <w:t>,</w:t>
      </w:r>
      <w:r w:rsidRPr="00145B2F">
        <w:t xml:space="preserve"> not just current or former intimate partners</w:t>
      </w:r>
      <w:r>
        <w:t>. None of the victims of Sheffield DHRs who were killed by family members were identified as being at risk of domestic abuse before they died</w:t>
      </w:r>
      <w:r w:rsidRPr="00145B2F">
        <w:t xml:space="preserve">: </w:t>
      </w:r>
    </w:p>
    <w:p w14:paraId="54C2452E" w14:textId="7DA6036E" w:rsidR="003743C3" w:rsidRPr="005145BC" w:rsidRDefault="003743C3" w:rsidP="003743C3">
      <w:pPr>
        <w:pStyle w:val="ListParagraph"/>
        <w:numPr>
          <w:ilvl w:val="0"/>
          <w:numId w:val="2"/>
        </w:numPr>
        <w:rPr>
          <w:i/>
          <w:iCs/>
        </w:rPr>
      </w:pPr>
      <w:r w:rsidRPr="003743C3">
        <w:rPr>
          <w:rFonts w:ascii="Arial" w:eastAsia="+mn-ea" w:hAnsi="Arial" w:cs="+mn-cs"/>
          <w:color w:val="000000"/>
          <w:kern w:val="24"/>
          <w:sz w:val="28"/>
          <w:szCs w:val="28"/>
        </w:rPr>
        <w:t>‘</w:t>
      </w:r>
      <w:r w:rsidRPr="005145BC">
        <w:rPr>
          <w:rFonts w:eastAsia="+mn-ea" w:cs="+mn-cs"/>
          <w:i/>
          <w:iCs/>
          <w:color w:val="000000"/>
          <w:kern w:val="24"/>
        </w:rPr>
        <w:t>more could be done to raise awareness of both the issues surrounding and services to support victims of domestic abuse where the abuser is a family member rather than an intimate partner. This applies to both public and organisational awareness.’</w:t>
      </w:r>
      <w:r w:rsidR="00CD1338">
        <w:rPr>
          <w:rFonts w:eastAsia="+mn-ea" w:cs="+mn-cs"/>
          <w:i/>
          <w:iCs/>
          <w:color w:val="000000"/>
          <w:kern w:val="24"/>
        </w:rPr>
        <w:t xml:space="preserve"> (Adult C DHR)</w:t>
      </w:r>
    </w:p>
    <w:p w14:paraId="4C8D0485" w14:textId="77777777" w:rsidR="002A70F9" w:rsidRPr="005145BC" w:rsidRDefault="002A70F9" w:rsidP="002A70F9">
      <w:pPr>
        <w:pStyle w:val="ListParagraph"/>
        <w:rPr>
          <w:i/>
          <w:iCs/>
        </w:rPr>
      </w:pPr>
    </w:p>
    <w:p w14:paraId="19A0E35B" w14:textId="45F54ECB" w:rsidR="00BF010E" w:rsidRPr="003B2765" w:rsidRDefault="00884FBE" w:rsidP="003B2765">
      <w:pPr>
        <w:pStyle w:val="ListParagraph"/>
        <w:numPr>
          <w:ilvl w:val="0"/>
          <w:numId w:val="2"/>
        </w:numPr>
        <w:rPr>
          <w:i/>
          <w:iCs/>
        </w:rPr>
      </w:pPr>
      <w:r w:rsidRPr="005145BC">
        <w:rPr>
          <w:i/>
          <w:iCs/>
        </w:rPr>
        <w:t>Professionals need to be supported to identify and support victims who may be experiencing controlling behaviour from a family member.</w:t>
      </w:r>
      <w:r w:rsidR="00CD1338">
        <w:rPr>
          <w:i/>
          <w:iCs/>
        </w:rPr>
        <w:t xml:space="preserve"> (Imran DHR) </w:t>
      </w:r>
    </w:p>
    <w:p w14:paraId="700E146D" w14:textId="1CA3AFF9" w:rsidR="000B4A2A" w:rsidRPr="003B2765" w:rsidRDefault="000B4A2A" w:rsidP="003B2765">
      <w:pPr>
        <w:pStyle w:val="Heading2"/>
        <w:shd w:val="clear" w:color="auto" w:fill="DAE7FF"/>
        <w:rPr>
          <w:rStyle w:val="Strong"/>
          <w:sz w:val="28"/>
          <w:szCs w:val="28"/>
        </w:rPr>
      </w:pPr>
      <w:r w:rsidRPr="003B2765">
        <w:rPr>
          <w:rStyle w:val="Strong"/>
          <w:sz w:val="28"/>
          <w:szCs w:val="28"/>
        </w:rPr>
        <w:t xml:space="preserve">Working with perpetrators on their abusive behaviour </w:t>
      </w:r>
    </w:p>
    <w:p w14:paraId="77AB0025" w14:textId="2E9B3966" w:rsidR="00826ACA" w:rsidRPr="00826ACA" w:rsidRDefault="00826ACA" w:rsidP="006338F3">
      <w:r w:rsidRPr="00826ACA">
        <w:t>Many agencies offer support to people who are offenders, homeless, have mental health issues or misuse substances, who are also perpetrating abuse in their families and relationships. It is all of our responsibilities to challenge abusive beha</w:t>
      </w:r>
      <w:r>
        <w:t>v</w:t>
      </w:r>
      <w:r w:rsidRPr="00826ACA">
        <w:t xml:space="preserve">iours and keep adults and children at risk </w:t>
      </w:r>
      <w:r>
        <w:t xml:space="preserve">of domestic abuse </w:t>
      </w:r>
      <w:r w:rsidRPr="00826ACA">
        <w:t>safe:</w:t>
      </w:r>
    </w:p>
    <w:p w14:paraId="4B922764" w14:textId="01E9F24D" w:rsidR="003743C3" w:rsidRDefault="003743C3" w:rsidP="003743C3">
      <w:pPr>
        <w:pStyle w:val="ListParagraph"/>
        <w:numPr>
          <w:ilvl w:val="0"/>
          <w:numId w:val="2"/>
        </w:numPr>
        <w:rPr>
          <w:i/>
          <w:iCs/>
        </w:rPr>
      </w:pPr>
      <w:r w:rsidRPr="00CD1338">
        <w:rPr>
          <w:i/>
          <w:iCs/>
        </w:rPr>
        <w:t xml:space="preserve">Agencies focused on </w:t>
      </w:r>
      <w:r w:rsidR="00826ACA" w:rsidRPr="00CD1338">
        <w:rPr>
          <w:i/>
          <w:iCs/>
        </w:rPr>
        <w:t>the perpetrator</w:t>
      </w:r>
      <w:r w:rsidRPr="00CD1338">
        <w:rPr>
          <w:i/>
          <w:iCs/>
        </w:rPr>
        <w:t>’s mental health and self-harm</w:t>
      </w:r>
      <w:r w:rsidR="00826ACA" w:rsidRPr="00CD1338">
        <w:rPr>
          <w:i/>
          <w:iCs/>
        </w:rPr>
        <w:t xml:space="preserve">ing </w:t>
      </w:r>
      <w:r w:rsidRPr="00CD1338">
        <w:rPr>
          <w:i/>
          <w:iCs/>
        </w:rPr>
        <w:t xml:space="preserve">and didn’t identify him as a perpetrator. </w:t>
      </w:r>
      <w:r w:rsidR="00CD1338" w:rsidRPr="00CD1338">
        <w:rPr>
          <w:i/>
          <w:iCs/>
        </w:rPr>
        <w:t xml:space="preserve"> (Leah DHR)</w:t>
      </w:r>
    </w:p>
    <w:p w14:paraId="12AB9000" w14:textId="38DA1D4D" w:rsidR="00907E13" w:rsidRPr="00EB0BE0" w:rsidRDefault="00907E13" w:rsidP="00907E13">
      <w:r w:rsidRPr="00EB0BE0">
        <w:t>It may be effective when trying to safeguard the victim to support the perpetrator with their needs e.g. if they are homeless, using substances or having issues with their mental health</w:t>
      </w:r>
      <w:r>
        <w:t>.</w:t>
      </w:r>
    </w:p>
    <w:p w14:paraId="7AC2FBF9" w14:textId="4042E854" w:rsidR="000B4A2A" w:rsidRPr="003B2765" w:rsidRDefault="00907E13" w:rsidP="003B2765">
      <w:pPr>
        <w:rPr>
          <w:i/>
          <w:iCs/>
        </w:rPr>
      </w:pPr>
      <w:r w:rsidRPr="00EB0BE0">
        <w:lastRenderedPageBreak/>
        <w:t>If they are aware that their behaviour is a problem you could signpost them to Cranstoun Inspire to Change who provide free group work programmes for men and women (and one to one support in some cases)</w:t>
      </w:r>
      <w:r w:rsidRPr="00907E13">
        <w:rPr>
          <w:b/>
          <w:bCs/>
        </w:rPr>
        <w:t xml:space="preserve"> </w:t>
      </w:r>
      <w:hyperlink r:id="rId29" w:history="1">
        <w:r w:rsidRPr="00907E13">
          <w:rPr>
            <w:rStyle w:val="Hyperlink"/>
            <w:b/>
            <w:bCs/>
          </w:rPr>
          <w:t>Inspire to Change, South Yorkshire - Cranstoun</w:t>
        </w:r>
      </w:hyperlink>
    </w:p>
    <w:p w14:paraId="07AA78C0" w14:textId="58DB30EC" w:rsidR="00884FBE" w:rsidRPr="003B2765" w:rsidRDefault="000B4A2A" w:rsidP="003B2765">
      <w:pPr>
        <w:pStyle w:val="Heading3"/>
        <w:shd w:val="clear" w:color="auto" w:fill="DAE9F7" w:themeFill="text2" w:themeFillTint="1A"/>
        <w:rPr>
          <w:b/>
          <w:bCs/>
          <w:sz w:val="24"/>
          <w:szCs w:val="24"/>
        </w:rPr>
      </w:pPr>
      <w:r w:rsidRPr="003B2765">
        <w:rPr>
          <w:b/>
          <w:bCs/>
          <w:sz w:val="24"/>
          <w:szCs w:val="24"/>
        </w:rPr>
        <w:t>Carers</w:t>
      </w:r>
    </w:p>
    <w:p w14:paraId="5108A753" w14:textId="19CA34A8" w:rsidR="00CD1338" w:rsidRPr="00CD1338" w:rsidRDefault="00CD1338" w:rsidP="00826ACA">
      <w:r w:rsidRPr="00CD1338">
        <w:t>Victims in DHRs have been acting as a carer for their perpetrator in several cases including Adult C and Kirsten.</w:t>
      </w:r>
    </w:p>
    <w:p w14:paraId="7AACD907" w14:textId="447012C3" w:rsidR="00660502" w:rsidRPr="003B2765" w:rsidRDefault="00884FBE" w:rsidP="003B2765">
      <w:pPr>
        <w:pStyle w:val="ListParagraph"/>
        <w:numPr>
          <w:ilvl w:val="0"/>
          <w:numId w:val="2"/>
        </w:numPr>
        <w:rPr>
          <w:i/>
          <w:iCs/>
        </w:rPr>
      </w:pPr>
      <w:r w:rsidRPr="00CD1338">
        <w:rPr>
          <w:i/>
          <w:iCs/>
        </w:rPr>
        <w:t>Ensure referrals made to the Carer’s Centre and Carer’s assessments are undertaken. Consider the appropriateness of informal carers to fulfil this role if any element of the Trilogy of Risk is present</w:t>
      </w:r>
      <w:r w:rsidR="00CD1338" w:rsidRPr="00CD1338">
        <w:rPr>
          <w:i/>
          <w:iCs/>
        </w:rPr>
        <w:t xml:space="preserve"> (Kirsten DHR)</w:t>
      </w:r>
    </w:p>
    <w:p w14:paraId="3329EE7A" w14:textId="623FF2E2" w:rsidR="006338F3" w:rsidRPr="003B2765" w:rsidRDefault="00907E13" w:rsidP="003B2765">
      <w:pPr>
        <w:shd w:val="clear" w:color="auto" w:fill="DAE9F7" w:themeFill="text2" w:themeFillTint="1A"/>
        <w:spacing w:line="276" w:lineRule="auto"/>
        <w:rPr>
          <w:b/>
          <w:bCs/>
          <w:color w:val="002060"/>
          <w:sz w:val="28"/>
          <w:szCs w:val="28"/>
        </w:rPr>
      </w:pPr>
      <w:r w:rsidRPr="003B2765">
        <w:rPr>
          <w:b/>
          <w:bCs/>
          <w:color w:val="002060"/>
          <w:sz w:val="28"/>
          <w:szCs w:val="28"/>
        </w:rPr>
        <w:t>What can you do to support a victim / survivor who is experiencing multiple disadvantage?</w:t>
      </w:r>
    </w:p>
    <w:p w14:paraId="4022CAB0" w14:textId="02E6B033" w:rsidR="00826ACA" w:rsidRDefault="00826ACA" w:rsidP="00826ACA">
      <w:pPr>
        <w:numPr>
          <w:ilvl w:val="0"/>
          <w:numId w:val="9"/>
        </w:numPr>
      </w:pPr>
      <w:r w:rsidRPr="00826ACA">
        <w:t xml:space="preserve">Be empathetic and trauma informed: </w:t>
      </w:r>
      <w:r>
        <w:t xml:space="preserve">e.g. </w:t>
      </w:r>
      <w:r w:rsidRPr="00826ACA">
        <w:t>if the</w:t>
      </w:r>
      <w:r w:rsidR="00CD1338">
        <w:t xml:space="preserve"> victim / survivor</w:t>
      </w:r>
      <w:r w:rsidRPr="00826ACA">
        <w:t xml:space="preserve"> </w:t>
      </w:r>
      <w:r w:rsidR="00CD1338">
        <w:t xml:space="preserve">states that </w:t>
      </w:r>
      <w:r w:rsidRPr="00826ACA">
        <w:t>t</w:t>
      </w:r>
      <w:r w:rsidR="00CD1338">
        <w:t>hey don’t</w:t>
      </w:r>
      <w:r w:rsidRPr="00826ACA">
        <w:t xml:space="preserve"> </w:t>
      </w:r>
      <w:r w:rsidR="00813369">
        <w:t xml:space="preserve">want </w:t>
      </w:r>
      <w:r w:rsidRPr="00826ACA">
        <w:t>to call the police or don’t want the perpetrator to leave. It may be that they are scared of violence escalating if they</w:t>
      </w:r>
      <w:r w:rsidR="00CD1338">
        <w:t xml:space="preserve"> take action or</w:t>
      </w:r>
      <w:r w:rsidRPr="00826ACA">
        <w:t xml:space="preserve"> separate</w:t>
      </w:r>
      <w:r w:rsidR="00DA232B">
        <w:t xml:space="preserve">. </w:t>
      </w:r>
    </w:p>
    <w:p w14:paraId="7ECEDB39" w14:textId="3AECE0AC" w:rsidR="00DA232B" w:rsidRPr="00826ACA" w:rsidRDefault="00DA232B" w:rsidP="00DA232B">
      <w:pPr>
        <w:numPr>
          <w:ilvl w:val="0"/>
          <w:numId w:val="9"/>
        </w:numPr>
      </w:pPr>
      <w:r w:rsidRPr="00BF30B7">
        <w:t xml:space="preserve">Think about the impact of coercive control </w:t>
      </w:r>
      <w:r>
        <w:t xml:space="preserve">– is this person feeling trapped in the abusive situation? </w:t>
      </w:r>
    </w:p>
    <w:p w14:paraId="0D7810C9" w14:textId="6DF06C68" w:rsidR="006338F3" w:rsidRDefault="006338F3" w:rsidP="006338F3">
      <w:pPr>
        <w:numPr>
          <w:ilvl w:val="0"/>
          <w:numId w:val="9"/>
        </w:numPr>
      </w:pPr>
      <w:r w:rsidRPr="00826ACA">
        <w:t xml:space="preserve">Listen to what they want to do </w:t>
      </w:r>
      <w:r w:rsidR="00826ACA">
        <w:t xml:space="preserve">and work with them to make informed choices </w:t>
      </w:r>
    </w:p>
    <w:p w14:paraId="79B1DE79" w14:textId="00C627BC" w:rsidR="00EB0BE0" w:rsidRPr="007F5741" w:rsidRDefault="00EB0BE0" w:rsidP="00EB0BE0">
      <w:pPr>
        <w:numPr>
          <w:ilvl w:val="0"/>
          <w:numId w:val="9"/>
        </w:numPr>
      </w:pPr>
      <w:r w:rsidRPr="00EB0BE0">
        <w:t xml:space="preserve">Ask what you can do to help </w:t>
      </w:r>
      <w:r w:rsidR="00DA232B">
        <w:t xml:space="preserve">– build trust </w:t>
      </w:r>
      <w:r w:rsidR="00813369" w:rsidRPr="007F5741">
        <w:t>by providing consistent support that meets the person at the stage they’re at</w:t>
      </w:r>
    </w:p>
    <w:p w14:paraId="29ECC065" w14:textId="26F101A4" w:rsidR="00DA232B" w:rsidRDefault="00DA232B" w:rsidP="00DA232B">
      <w:pPr>
        <w:numPr>
          <w:ilvl w:val="0"/>
          <w:numId w:val="11"/>
        </w:numPr>
      </w:pPr>
      <w:r>
        <w:t xml:space="preserve">Be aware of possible </w:t>
      </w:r>
      <w:r>
        <w:rPr>
          <w:i/>
          <w:iCs/>
        </w:rPr>
        <w:t>u</w:t>
      </w:r>
      <w:r w:rsidRPr="00EB0BE0">
        <w:rPr>
          <w:i/>
          <w:iCs/>
        </w:rPr>
        <w:t>nconscious bias</w:t>
      </w:r>
      <w:r w:rsidRPr="00EB0BE0">
        <w:t xml:space="preserve"> when working with people affected by multiple disadvantage can mean domestic abuse </w:t>
      </w:r>
      <w:r>
        <w:t xml:space="preserve">is </w:t>
      </w:r>
      <w:r w:rsidRPr="00EB0BE0">
        <w:t>not responded to effectively</w:t>
      </w:r>
      <w:r>
        <w:t xml:space="preserve">. </w:t>
      </w:r>
    </w:p>
    <w:p w14:paraId="58E2FF37" w14:textId="77777777" w:rsidR="00DA232B" w:rsidRPr="00BF30B7" w:rsidRDefault="00DA232B" w:rsidP="00DA232B">
      <w:pPr>
        <w:numPr>
          <w:ilvl w:val="0"/>
          <w:numId w:val="11"/>
        </w:numPr>
      </w:pPr>
      <w:r w:rsidRPr="00BF30B7">
        <w:t xml:space="preserve">Professional Curiosity </w:t>
      </w:r>
      <w:r>
        <w:t xml:space="preserve">– think beyond the presenting situation. Why is the person acting like this? Is this a trauma response? What else is going on? </w:t>
      </w:r>
    </w:p>
    <w:p w14:paraId="251F1E9D" w14:textId="5E4BDEA6" w:rsidR="00DA232B" w:rsidRDefault="00DA232B" w:rsidP="00DA232B">
      <w:pPr>
        <w:numPr>
          <w:ilvl w:val="0"/>
          <w:numId w:val="9"/>
        </w:numPr>
      </w:pPr>
      <w:r>
        <w:t xml:space="preserve">Be clear about your boundaries in terms of safeguarding and information sharing </w:t>
      </w:r>
    </w:p>
    <w:p w14:paraId="5059F60E" w14:textId="7A7C7528" w:rsidR="00EB0BE0" w:rsidRDefault="00EB0BE0" w:rsidP="00EB0BE0">
      <w:pPr>
        <w:numPr>
          <w:ilvl w:val="0"/>
          <w:numId w:val="9"/>
        </w:numPr>
        <w:rPr>
          <w:b/>
          <w:bCs/>
        </w:rPr>
      </w:pPr>
      <w:r w:rsidRPr="00625510">
        <w:rPr>
          <w:b/>
          <w:bCs/>
        </w:rPr>
        <w:t xml:space="preserve">Call the police if the person is in immediate danger </w:t>
      </w:r>
    </w:p>
    <w:p w14:paraId="56DE76F7" w14:textId="108CFDBE" w:rsidR="00EB0BE0" w:rsidRPr="00573A4B" w:rsidRDefault="006943EC" w:rsidP="00573A4B">
      <w:pPr>
        <w:numPr>
          <w:ilvl w:val="0"/>
          <w:numId w:val="9"/>
        </w:numPr>
        <w:rPr>
          <w:b/>
          <w:bCs/>
        </w:rPr>
      </w:pPr>
      <w:r>
        <w:rPr>
          <w:b/>
          <w:bCs/>
        </w:rPr>
        <w:t>M</w:t>
      </w:r>
      <w:r w:rsidR="00EB0BE0" w:rsidRPr="00625510">
        <w:rPr>
          <w:b/>
          <w:bCs/>
        </w:rPr>
        <w:t xml:space="preserve">ake safeguarding (adults and children) referrals </w:t>
      </w:r>
      <w:r>
        <w:rPr>
          <w:b/>
          <w:bCs/>
        </w:rPr>
        <w:t>if you are concerned</w:t>
      </w:r>
    </w:p>
    <w:p w14:paraId="7BBDD601" w14:textId="11962DE5" w:rsidR="006338F3" w:rsidRPr="00826ACA" w:rsidRDefault="00573A4B" w:rsidP="006338F3">
      <w:pPr>
        <w:numPr>
          <w:ilvl w:val="0"/>
          <w:numId w:val="9"/>
        </w:numPr>
      </w:pPr>
      <w:r>
        <w:t xml:space="preserve">Offer support with a </w:t>
      </w:r>
      <w:hyperlink r:id="rId30" w:history="1">
        <w:r w:rsidR="006338F3" w:rsidRPr="00625510">
          <w:rPr>
            <w:rStyle w:val="Hyperlink"/>
            <w:b/>
            <w:bCs/>
          </w:rPr>
          <w:t xml:space="preserve">safety plan </w:t>
        </w:r>
      </w:hyperlink>
      <w:r w:rsidR="00826ACA">
        <w:t xml:space="preserve">, most victims / survivors have safety strategies already in place i.e. ways of managing the perpetrators behaviour </w:t>
      </w:r>
      <w:r w:rsidR="006338F3" w:rsidRPr="00826ACA">
        <w:t xml:space="preserve"> – if not help them construct one</w:t>
      </w:r>
      <w:r w:rsidR="00826ACA">
        <w:t xml:space="preserve">. Or discuss and review the strategies they are already using. </w:t>
      </w:r>
    </w:p>
    <w:p w14:paraId="26D7372C" w14:textId="54CC549F" w:rsidR="006338F3" w:rsidRPr="004A2148" w:rsidRDefault="006338F3" w:rsidP="006338F3">
      <w:pPr>
        <w:numPr>
          <w:ilvl w:val="0"/>
          <w:numId w:val="9"/>
        </w:numPr>
        <w:rPr>
          <w:b/>
          <w:bCs/>
        </w:rPr>
      </w:pPr>
      <w:r w:rsidRPr="004A2148">
        <w:t>Use the</w:t>
      </w:r>
      <w:r w:rsidRPr="004A2148">
        <w:rPr>
          <w:b/>
          <w:bCs/>
        </w:rPr>
        <w:t xml:space="preserve"> </w:t>
      </w:r>
      <w:hyperlink r:id="rId31" w:history="1">
        <w:r w:rsidRPr="004A2148">
          <w:rPr>
            <w:rStyle w:val="Hyperlink"/>
            <w:b/>
            <w:bCs/>
          </w:rPr>
          <w:t>DASH risk</w:t>
        </w:r>
        <w:r w:rsidR="00BF30B7" w:rsidRPr="004A2148">
          <w:rPr>
            <w:rStyle w:val="Hyperlink"/>
            <w:b/>
            <w:bCs/>
          </w:rPr>
          <w:t xml:space="preserve"> </w:t>
        </w:r>
        <w:r w:rsidRPr="004A2148">
          <w:rPr>
            <w:rStyle w:val="Hyperlink"/>
            <w:b/>
            <w:bCs/>
          </w:rPr>
          <w:t>assessment</w:t>
        </w:r>
      </w:hyperlink>
      <w:r w:rsidRPr="004A2148">
        <w:rPr>
          <w:b/>
          <w:bCs/>
        </w:rPr>
        <w:t xml:space="preserve"> </w:t>
      </w:r>
    </w:p>
    <w:p w14:paraId="41D47EF1" w14:textId="77777777" w:rsidR="00EC0898" w:rsidRDefault="006338F3" w:rsidP="006338F3">
      <w:pPr>
        <w:numPr>
          <w:ilvl w:val="0"/>
          <w:numId w:val="9"/>
        </w:numPr>
      </w:pPr>
      <w:r w:rsidRPr="00573A4B">
        <w:t>If the person is</w:t>
      </w:r>
      <w:r w:rsidRPr="00625510">
        <w:rPr>
          <w:b/>
          <w:bCs/>
        </w:rPr>
        <w:t xml:space="preserve"> high risk of serious harm or homicide, </w:t>
      </w:r>
      <w:r w:rsidRPr="00573A4B">
        <w:t>then refer to MARAC (Multi agency risk assessment conference)</w:t>
      </w:r>
      <w:r w:rsidR="00087F40">
        <w:t xml:space="preserve">. </w:t>
      </w:r>
    </w:p>
    <w:p w14:paraId="296C5406" w14:textId="73CAB025" w:rsidR="006338F3" w:rsidRPr="00573A4B" w:rsidRDefault="00087F40" w:rsidP="006338F3">
      <w:pPr>
        <w:numPr>
          <w:ilvl w:val="0"/>
          <w:numId w:val="9"/>
        </w:numPr>
      </w:pPr>
      <w:r>
        <w:t xml:space="preserve">You should also report disclosures of abuse to the police, particularly if this is a high risk situation and you are referring to MARAC. You can do this via 101 or </w:t>
      </w:r>
      <w:hyperlink r:id="rId32" w:history="1">
        <w:r w:rsidRPr="00EC0898">
          <w:rPr>
            <w:rStyle w:val="Hyperlink"/>
          </w:rPr>
          <w:t>online</w:t>
        </w:r>
      </w:hyperlink>
      <w:r>
        <w:t>. Ask the victim / survivor what response they want or don’t want from the police</w:t>
      </w:r>
      <w:r w:rsidR="00EC0898">
        <w:t xml:space="preserve">, listen to their concerns </w:t>
      </w:r>
      <w:r>
        <w:t xml:space="preserve">and share this </w:t>
      </w:r>
      <w:r w:rsidR="00EC0898">
        <w:t xml:space="preserve">information </w:t>
      </w:r>
      <w:r>
        <w:t xml:space="preserve">when you report the disclosure. </w:t>
      </w:r>
    </w:p>
    <w:p w14:paraId="3BE03722" w14:textId="6D8E1BC7" w:rsidR="006338F3" w:rsidRDefault="006338F3" w:rsidP="006338F3">
      <w:pPr>
        <w:numPr>
          <w:ilvl w:val="0"/>
          <w:numId w:val="9"/>
        </w:numPr>
        <w:rPr>
          <w:b/>
          <w:bCs/>
        </w:rPr>
      </w:pPr>
      <w:r w:rsidRPr="00573A4B">
        <w:lastRenderedPageBreak/>
        <w:t>Refer to / signpost to services</w:t>
      </w:r>
      <w:r w:rsidRPr="00625510">
        <w:rPr>
          <w:b/>
          <w:bCs/>
        </w:rPr>
        <w:t xml:space="preserve"> </w:t>
      </w:r>
      <w:r w:rsidRPr="00573A4B">
        <w:t xml:space="preserve">e.g. </w:t>
      </w:r>
      <w:r w:rsidR="00573A4B">
        <w:rPr>
          <w:b/>
          <w:bCs/>
        </w:rPr>
        <w:t xml:space="preserve">Sheffield Domestic Abuse </w:t>
      </w:r>
      <w:r w:rsidRPr="00625510">
        <w:rPr>
          <w:b/>
          <w:bCs/>
        </w:rPr>
        <w:t xml:space="preserve">Helpline 0808 808 2241 </w:t>
      </w:r>
      <w:hyperlink r:id="rId33" w:history="1">
        <w:r w:rsidRPr="00625510">
          <w:rPr>
            <w:rStyle w:val="Hyperlink"/>
            <w:b/>
            <w:bCs/>
          </w:rPr>
          <w:t>info@idas.org.uk</w:t>
        </w:r>
      </w:hyperlink>
      <w:r w:rsidRPr="00625510">
        <w:rPr>
          <w:b/>
          <w:bCs/>
        </w:rPr>
        <w:t xml:space="preserve">  </w:t>
      </w:r>
      <w:hyperlink r:id="rId34" w:history="1">
        <w:r w:rsidRPr="00625510">
          <w:rPr>
            <w:rStyle w:val="Hyperlink"/>
            <w:b/>
            <w:bCs/>
          </w:rPr>
          <w:t>www.idas.org.uk</w:t>
        </w:r>
      </w:hyperlink>
      <w:r w:rsidRPr="00625510">
        <w:rPr>
          <w:b/>
          <w:bCs/>
        </w:rPr>
        <w:t xml:space="preserve"> </w:t>
      </w:r>
    </w:p>
    <w:p w14:paraId="0DDB784F" w14:textId="77777777" w:rsidR="00834D56" w:rsidRDefault="00834D56" w:rsidP="006338F3">
      <w:pPr>
        <w:numPr>
          <w:ilvl w:val="0"/>
          <w:numId w:val="9"/>
        </w:numPr>
      </w:pPr>
      <w:r w:rsidRPr="00834D56">
        <w:t xml:space="preserve">Access </w:t>
      </w:r>
      <w:r>
        <w:t xml:space="preserve">free </w:t>
      </w:r>
      <w:r w:rsidRPr="00834D56">
        <w:t>training</w:t>
      </w:r>
      <w:r>
        <w:t>:</w:t>
      </w:r>
    </w:p>
    <w:p w14:paraId="729AF59C" w14:textId="420B9AB3" w:rsidR="00834D56" w:rsidRDefault="00834D56" w:rsidP="00834D56">
      <w:pPr>
        <w:numPr>
          <w:ilvl w:val="1"/>
          <w:numId w:val="9"/>
        </w:numPr>
      </w:pPr>
      <w:hyperlink r:id="rId35" w:history="1">
        <w:r w:rsidRPr="00834D56">
          <w:rPr>
            <w:color w:val="0000FF"/>
            <w:u w:val="single"/>
          </w:rPr>
          <w:t>IDAS Online Training Courses</w:t>
        </w:r>
      </w:hyperlink>
      <w:r>
        <w:t xml:space="preserve">, </w:t>
      </w:r>
    </w:p>
    <w:p w14:paraId="0AE3038B" w14:textId="77777777" w:rsidR="00834D56" w:rsidRDefault="00834D56" w:rsidP="00834D56">
      <w:pPr>
        <w:numPr>
          <w:ilvl w:val="1"/>
          <w:numId w:val="9"/>
        </w:numPr>
      </w:pPr>
      <w:hyperlink r:id="rId36" w:history="1">
        <w:r w:rsidRPr="00834D56">
          <w:rPr>
            <w:color w:val="0000FF"/>
            <w:u w:val="single"/>
          </w:rPr>
          <w:t>Sheffield Children Safeguarding Training (safeguardingsheffieldchildren.org)</w:t>
        </w:r>
      </w:hyperlink>
      <w:r>
        <w:t xml:space="preserve">, </w:t>
      </w:r>
    </w:p>
    <w:p w14:paraId="324F7B2B" w14:textId="3DCD5FDA" w:rsidR="00834D56" w:rsidRPr="00834D56" w:rsidRDefault="00834D56" w:rsidP="00834D56">
      <w:pPr>
        <w:numPr>
          <w:ilvl w:val="1"/>
          <w:numId w:val="9"/>
        </w:numPr>
      </w:pPr>
      <w:hyperlink r:id="rId37" w:history="1">
        <w:r w:rsidRPr="00834D56">
          <w:rPr>
            <w:color w:val="0000FF"/>
            <w:u w:val="single"/>
          </w:rPr>
          <w:t>Sheffield Adult Safeguarding Training (sheffieldasp.org.uk)</w:t>
        </w:r>
      </w:hyperlink>
    </w:p>
    <w:p w14:paraId="018962E5" w14:textId="77777777" w:rsidR="00BF010E" w:rsidRPr="00625510" w:rsidRDefault="00BF010E" w:rsidP="00BF010E">
      <w:pPr>
        <w:ind w:left="720"/>
        <w:rPr>
          <w:b/>
          <w:bCs/>
        </w:rPr>
      </w:pPr>
    </w:p>
    <w:p w14:paraId="40F884ED" w14:textId="425F020B" w:rsidR="00907E13" w:rsidRPr="003B2765" w:rsidRDefault="00907E13" w:rsidP="003B2765">
      <w:pPr>
        <w:shd w:val="clear" w:color="auto" w:fill="DAE9F7" w:themeFill="text2" w:themeFillTint="1A"/>
        <w:spacing w:line="276" w:lineRule="auto"/>
        <w:rPr>
          <w:b/>
          <w:bCs/>
          <w:color w:val="002060"/>
          <w:sz w:val="28"/>
          <w:szCs w:val="28"/>
        </w:rPr>
      </w:pPr>
      <w:r w:rsidRPr="003B2765">
        <w:rPr>
          <w:b/>
          <w:bCs/>
          <w:color w:val="002060"/>
          <w:sz w:val="28"/>
          <w:szCs w:val="28"/>
        </w:rPr>
        <w:t xml:space="preserve">Asking about domestic abuse </w:t>
      </w:r>
    </w:p>
    <w:p w14:paraId="055CF719" w14:textId="77777777" w:rsidR="006338F3" w:rsidRPr="00EB0BE0" w:rsidRDefault="006338F3" w:rsidP="006338F3">
      <w:pPr>
        <w:ind w:left="360"/>
      </w:pPr>
      <w:r w:rsidRPr="00EB0BE0">
        <w:t>Domestic abuse is common.</w:t>
      </w:r>
    </w:p>
    <w:p w14:paraId="5A801E0C" w14:textId="77777777" w:rsidR="006338F3" w:rsidRPr="00EB0BE0" w:rsidRDefault="006338F3" w:rsidP="006338F3">
      <w:pPr>
        <w:ind w:left="360"/>
      </w:pPr>
      <w:r w:rsidRPr="00EB0BE0">
        <w:t xml:space="preserve">Especially if there are other vulnerabilities, think about asking about domestic abuse. </w:t>
      </w:r>
    </w:p>
    <w:p w14:paraId="000D9365" w14:textId="77777777" w:rsidR="006338F3" w:rsidRPr="00EB0BE0" w:rsidRDefault="006338F3" w:rsidP="006338F3">
      <w:pPr>
        <w:ind w:left="360"/>
      </w:pPr>
      <w:r w:rsidRPr="00EB0BE0">
        <w:t>Think about how to ask the question –</w:t>
      </w:r>
      <w:r w:rsidRPr="00EB0BE0">
        <w:rPr>
          <w:i/>
          <w:iCs/>
        </w:rPr>
        <w:t xml:space="preserve"> Are you scared of anyone? Does anyone hurt you? What is your life like on a day to day basis? What can’t you do?  Do you feel safe at home? </w:t>
      </w:r>
    </w:p>
    <w:p w14:paraId="23DC45C9" w14:textId="77777777" w:rsidR="006338F3" w:rsidRPr="00625510" w:rsidRDefault="006338F3" w:rsidP="006338F3">
      <w:pPr>
        <w:ind w:left="360"/>
        <w:rPr>
          <w:b/>
          <w:bCs/>
        </w:rPr>
      </w:pPr>
      <w:r w:rsidRPr="00625510">
        <w:rPr>
          <w:b/>
          <w:bCs/>
        </w:rPr>
        <w:t xml:space="preserve">Be careful with language – don’t victim blame or let the perpetrator off the hook </w:t>
      </w:r>
    </w:p>
    <w:p w14:paraId="546DFD6C" w14:textId="6097FB88" w:rsidR="006338F3" w:rsidRDefault="004A2148" w:rsidP="006338F3">
      <w:pPr>
        <w:ind w:left="360"/>
        <w:rPr>
          <w:b/>
          <w:bCs/>
        </w:rPr>
      </w:pPr>
      <w:r>
        <w:t xml:space="preserve">You can find out more about asking the question in our dedicated guidance on our webpage </w:t>
      </w:r>
      <w:hyperlink r:id="rId38" w:history="1">
        <w:r w:rsidRPr="004A2148">
          <w:rPr>
            <w:rStyle w:val="Hyperlink"/>
          </w:rPr>
          <w:t>Domestic abuse and sexual violence resources for professionals | Sheffield City Council</w:t>
        </w:r>
      </w:hyperlink>
      <w:r>
        <w:t xml:space="preserve">. </w:t>
      </w:r>
    </w:p>
    <w:p w14:paraId="33FFAF55" w14:textId="77777777" w:rsidR="00BF010E" w:rsidRPr="00625510" w:rsidRDefault="00BF010E" w:rsidP="006338F3">
      <w:pPr>
        <w:ind w:left="360"/>
        <w:rPr>
          <w:b/>
          <w:bCs/>
        </w:rPr>
      </w:pPr>
    </w:p>
    <w:p w14:paraId="49F10150" w14:textId="10B79E44" w:rsidR="006338F3" w:rsidRPr="003B2765" w:rsidRDefault="00907E13" w:rsidP="003B2765">
      <w:pPr>
        <w:shd w:val="clear" w:color="auto" w:fill="DAE9F7" w:themeFill="text2" w:themeFillTint="1A"/>
        <w:spacing w:line="276" w:lineRule="auto"/>
        <w:rPr>
          <w:b/>
          <w:bCs/>
          <w:color w:val="002060"/>
          <w:sz w:val="28"/>
          <w:szCs w:val="28"/>
        </w:rPr>
      </w:pPr>
      <w:r w:rsidRPr="003B2765">
        <w:rPr>
          <w:b/>
          <w:bCs/>
          <w:color w:val="002060"/>
          <w:sz w:val="28"/>
          <w:szCs w:val="28"/>
        </w:rPr>
        <w:t>Further reading</w:t>
      </w:r>
    </w:p>
    <w:p w14:paraId="5DA819D2" w14:textId="1E047869" w:rsidR="006338F3" w:rsidRDefault="00C26114" w:rsidP="006338F3">
      <w:pPr>
        <w:ind w:left="360"/>
      </w:pPr>
      <w:hyperlink r:id="rId39" w:history="1">
        <w:r w:rsidRPr="00625510">
          <w:rPr>
            <w:rStyle w:val="Hyperlink"/>
          </w:rPr>
          <w:t>Breaking_Down_the_Barriers_Report.pdf (agendaalliance.org)</w:t>
        </w:r>
      </w:hyperlink>
      <w:r w:rsidRPr="00625510">
        <w:t xml:space="preserve"> findings of the Commission on women facing domestic and sexual violence and multiple disadvantage</w:t>
      </w:r>
      <w:r w:rsidR="00573A4B">
        <w:t xml:space="preserve"> 2021</w:t>
      </w:r>
    </w:p>
    <w:p w14:paraId="0E5A0795" w14:textId="02440D7D" w:rsidR="00305330" w:rsidRDefault="001F7975" w:rsidP="001F7975">
      <w:r>
        <w:t xml:space="preserve">        </w:t>
      </w:r>
      <w:hyperlink r:id="rId40" w:history="1">
        <w:r w:rsidR="00305330">
          <w:rPr>
            <w:rStyle w:val="Hyperlink"/>
          </w:rPr>
          <w:t>Responding_to_Counter_allegations_Guidence.pdf (safelives.org.uk)</w:t>
        </w:r>
      </w:hyperlink>
    </w:p>
    <w:p w14:paraId="7BCBA353" w14:textId="56C8E12B" w:rsidR="001F7975" w:rsidRDefault="00AE6D29" w:rsidP="001F7975">
      <w:pPr>
        <w:ind w:left="360"/>
        <w:rPr>
          <w:rStyle w:val="Hyperlink"/>
        </w:rPr>
      </w:pPr>
      <w:hyperlink r:id="rId41" w:history="1">
        <w:r>
          <w:rPr>
            <w:rStyle w:val="Hyperlink"/>
          </w:rPr>
          <w:t>Home | Homicide Timeline</w:t>
        </w:r>
      </w:hyperlink>
    </w:p>
    <w:p w14:paraId="1D900573" w14:textId="5579B457" w:rsidR="0013004E" w:rsidRPr="001F7975" w:rsidRDefault="001F7975" w:rsidP="00660502">
      <w:pPr>
        <w:ind w:left="360"/>
      </w:pPr>
      <w:r w:rsidRPr="001F7975">
        <w:t xml:space="preserve">You can read locally produced guidance for professionals at </w:t>
      </w:r>
      <w:hyperlink r:id="rId42" w:history="1">
        <w:r w:rsidRPr="001F7975">
          <w:rPr>
            <w:rStyle w:val="Hyperlink"/>
          </w:rPr>
          <w:t>Domestic abuse and sexual violence resources for professionals | Sheffield City Council</w:t>
        </w:r>
      </w:hyperlink>
    </w:p>
    <w:sectPr w:rsidR="0013004E" w:rsidRPr="001F7975">
      <w:headerReference w:type="default" r:id="rId43"/>
      <w:footerReference w:type="defaul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5F122A" w14:textId="77777777" w:rsidR="00C851A1" w:rsidRDefault="00C851A1" w:rsidP="00145B2F">
      <w:pPr>
        <w:spacing w:after="0" w:line="240" w:lineRule="auto"/>
      </w:pPr>
      <w:r>
        <w:separator/>
      </w:r>
    </w:p>
  </w:endnote>
  <w:endnote w:type="continuationSeparator" w:id="0">
    <w:p w14:paraId="2727671E" w14:textId="77777777" w:rsidR="00C851A1" w:rsidRDefault="00C851A1" w:rsidP="00145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3213809"/>
      <w:docPartObj>
        <w:docPartGallery w:val="Page Numbers (Bottom of Page)"/>
        <w:docPartUnique/>
      </w:docPartObj>
    </w:sdtPr>
    <w:sdtEndPr>
      <w:rPr>
        <w:noProof/>
      </w:rPr>
    </w:sdtEndPr>
    <w:sdtContent>
      <w:p w14:paraId="206DD193" w14:textId="50161994" w:rsidR="00FB2EAA" w:rsidRDefault="00FB2EA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2035E68" w14:textId="6EB82A85" w:rsidR="00CD1338" w:rsidRDefault="00FB2EAA">
    <w:pPr>
      <w:pStyle w:val="Footer"/>
    </w:pPr>
    <w:r>
      <w:t xml:space="preserve">Domestic Abuse and Multiple Disadvantage – Learning from DHRs April 2024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1D987D" w14:textId="77777777" w:rsidR="00C851A1" w:rsidRDefault="00C851A1" w:rsidP="00145B2F">
      <w:pPr>
        <w:spacing w:after="0" w:line="240" w:lineRule="auto"/>
      </w:pPr>
      <w:r>
        <w:separator/>
      </w:r>
    </w:p>
  </w:footnote>
  <w:footnote w:type="continuationSeparator" w:id="0">
    <w:p w14:paraId="3E07808E" w14:textId="77777777" w:rsidR="00C851A1" w:rsidRDefault="00C851A1" w:rsidP="00145B2F">
      <w:pPr>
        <w:spacing w:after="0" w:line="240" w:lineRule="auto"/>
      </w:pPr>
      <w:r>
        <w:continuationSeparator/>
      </w:r>
    </w:p>
  </w:footnote>
  <w:footnote w:id="1">
    <w:p w14:paraId="3C0C3197" w14:textId="645D3B71" w:rsidR="00145B2F" w:rsidRDefault="00145B2F">
      <w:pPr>
        <w:pStyle w:val="FootnoteText"/>
      </w:pPr>
      <w:r>
        <w:rPr>
          <w:rStyle w:val="FootnoteReference"/>
        </w:rPr>
        <w:footnoteRef/>
      </w:r>
      <w:r>
        <w:t xml:space="preserve"> </w:t>
      </w:r>
      <w:hyperlink r:id="rId1" w:history="1">
        <w:r w:rsidRPr="00145B2F">
          <w:rPr>
            <w:color w:val="0000FF"/>
            <w:sz w:val="22"/>
            <w:szCs w:val="22"/>
            <w:u w:val="single"/>
          </w:rPr>
          <w:t>Domestic Abuse Act 2021 (legislation.gov.uk)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0EAEB" w14:textId="13D11158" w:rsidR="00FB2EAA" w:rsidRDefault="00660502">
    <w:pPr>
      <w:pStyle w:val="Header"/>
    </w:pPr>
    <w:r>
      <w:rPr>
        <w:rFonts w:ascii="Century Gothic" w:hAnsi="Century Gothic"/>
        <w:noProof/>
        <w:sz w:val="32"/>
        <w:szCs w:val="32"/>
        <w:lang w:bidi="en-GB"/>
      </w:rPr>
      <w:drawing>
        <wp:anchor distT="0" distB="0" distL="114300" distR="114300" simplePos="0" relativeHeight="251659264" behindDoc="0" locked="0" layoutInCell="1" allowOverlap="1" wp14:anchorId="56931C35" wp14:editId="6FD1FE4F">
          <wp:simplePos x="0" y="0"/>
          <wp:positionH relativeFrom="margin">
            <wp:align>right</wp:align>
          </wp:positionH>
          <wp:positionV relativeFrom="paragraph">
            <wp:posOffset>-220980</wp:posOffset>
          </wp:positionV>
          <wp:extent cx="654050" cy="654050"/>
          <wp:effectExtent l="0" t="0" r="0" b="0"/>
          <wp:wrapSquare wrapText="bothSides"/>
          <wp:docPr id="1901359652" name="Picture 2" descr="The Safer Sheffiled Partnership logo, a grey square with yellow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359652" name="Picture 2" descr="The Safer Sheffiled Partnership logo, a grey square with yellow text&#10;"/>
                  <pic:cNvPicPr/>
                </pic:nvPicPr>
                <pic:blipFill>
                  <a:blip r:embed="rId1">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244EC1"/>
    <w:multiLevelType w:val="hybridMultilevel"/>
    <w:tmpl w:val="BB7642B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885A45"/>
    <w:multiLevelType w:val="hybridMultilevel"/>
    <w:tmpl w:val="7FB02BCC"/>
    <w:lvl w:ilvl="0" w:tplc="A3EE6C14">
      <w:start w:val="1"/>
      <w:numFmt w:val="bullet"/>
      <w:lvlText w:val="•"/>
      <w:lvlJc w:val="left"/>
      <w:pPr>
        <w:tabs>
          <w:tab w:val="num" w:pos="720"/>
        </w:tabs>
        <w:ind w:left="720" w:hanging="360"/>
      </w:pPr>
      <w:rPr>
        <w:rFonts w:ascii="Arial" w:hAnsi="Arial" w:hint="default"/>
      </w:rPr>
    </w:lvl>
    <w:lvl w:ilvl="1" w:tplc="B67C3526" w:tentative="1">
      <w:start w:val="1"/>
      <w:numFmt w:val="bullet"/>
      <w:lvlText w:val="•"/>
      <w:lvlJc w:val="left"/>
      <w:pPr>
        <w:tabs>
          <w:tab w:val="num" w:pos="1440"/>
        </w:tabs>
        <w:ind w:left="1440" w:hanging="360"/>
      </w:pPr>
      <w:rPr>
        <w:rFonts w:ascii="Arial" w:hAnsi="Arial" w:hint="default"/>
      </w:rPr>
    </w:lvl>
    <w:lvl w:ilvl="2" w:tplc="4768DF50" w:tentative="1">
      <w:start w:val="1"/>
      <w:numFmt w:val="bullet"/>
      <w:lvlText w:val="•"/>
      <w:lvlJc w:val="left"/>
      <w:pPr>
        <w:tabs>
          <w:tab w:val="num" w:pos="2160"/>
        </w:tabs>
        <w:ind w:left="2160" w:hanging="360"/>
      </w:pPr>
      <w:rPr>
        <w:rFonts w:ascii="Arial" w:hAnsi="Arial" w:hint="default"/>
      </w:rPr>
    </w:lvl>
    <w:lvl w:ilvl="3" w:tplc="C1FEB138" w:tentative="1">
      <w:start w:val="1"/>
      <w:numFmt w:val="bullet"/>
      <w:lvlText w:val="•"/>
      <w:lvlJc w:val="left"/>
      <w:pPr>
        <w:tabs>
          <w:tab w:val="num" w:pos="2880"/>
        </w:tabs>
        <w:ind w:left="2880" w:hanging="360"/>
      </w:pPr>
      <w:rPr>
        <w:rFonts w:ascii="Arial" w:hAnsi="Arial" w:hint="default"/>
      </w:rPr>
    </w:lvl>
    <w:lvl w:ilvl="4" w:tplc="2A623DEE" w:tentative="1">
      <w:start w:val="1"/>
      <w:numFmt w:val="bullet"/>
      <w:lvlText w:val="•"/>
      <w:lvlJc w:val="left"/>
      <w:pPr>
        <w:tabs>
          <w:tab w:val="num" w:pos="3600"/>
        </w:tabs>
        <w:ind w:left="3600" w:hanging="360"/>
      </w:pPr>
      <w:rPr>
        <w:rFonts w:ascii="Arial" w:hAnsi="Arial" w:hint="default"/>
      </w:rPr>
    </w:lvl>
    <w:lvl w:ilvl="5" w:tplc="2904C3CA" w:tentative="1">
      <w:start w:val="1"/>
      <w:numFmt w:val="bullet"/>
      <w:lvlText w:val="•"/>
      <w:lvlJc w:val="left"/>
      <w:pPr>
        <w:tabs>
          <w:tab w:val="num" w:pos="4320"/>
        </w:tabs>
        <w:ind w:left="4320" w:hanging="360"/>
      </w:pPr>
      <w:rPr>
        <w:rFonts w:ascii="Arial" w:hAnsi="Arial" w:hint="default"/>
      </w:rPr>
    </w:lvl>
    <w:lvl w:ilvl="6" w:tplc="8EEEC80C" w:tentative="1">
      <w:start w:val="1"/>
      <w:numFmt w:val="bullet"/>
      <w:lvlText w:val="•"/>
      <w:lvlJc w:val="left"/>
      <w:pPr>
        <w:tabs>
          <w:tab w:val="num" w:pos="5040"/>
        </w:tabs>
        <w:ind w:left="5040" w:hanging="360"/>
      </w:pPr>
      <w:rPr>
        <w:rFonts w:ascii="Arial" w:hAnsi="Arial" w:hint="default"/>
      </w:rPr>
    </w:lvl>
    <w:lvl w:ilvl="7" w:tplc="EDE4D71E" w:tentative="1">
      <w:start w:val="1"/>
      <w:numFmt w:val="bullet"/>
      <w:lvlText w:val="•"/>
      <w:lvlJc w:val="left"/>
      <w:pPr>
        <w:tabs>
          <w:tab w:val="num" w:pos="5760"/>
        </w:tabs>
        <w:ind w:left="5760" w:hanging="360"/>
      </w:pPr>
      <w:rPr>
        <w:rFonts w:ascii="Arial" w:hAnsi="Arial" w:hint="default"/>
      </w:rPr>
    </w:lvl>
    <w:lvl w:ilvl="8" w:tplc="35B83C0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100657E"/>
    <w:multiLevelType w:val="hybridMultilevel"/>
    <w:tmpl w:val="BE5E8DFE"/>
    <w:lvl w:ilvl="0" w:tplc="1E1C6854">
      <w:start w:val="1"/>
      <w:numFmt w:val="bullet"/>
      <w:lvlText w:val="•"/>
      <w:lvlJc w:val="left"/>
      <w:pPr>
        <w:tabs>
          <w:tab w:val="num" w:pos="720"/>
        </w:tabs>
        <w:ind w:left="720" w:hanging="360"/>
      </w:pPr>
      <w:rPr>
        <w:rFonts w:ascii="Arial" w:hAnsi="Arial" w:hint="default"/>
      </w:rPr>
    </w:lvl>
    <w:lvl w:ilvl="1" w:tplc="08090001">
      <w:start w:val="1"/>
      <w:numFmt w:val="bullet"/>
      <w:lvlText w:val=""/>
      <w:lvlJc w:val="left"/>
      <w:pPr>
        <w:ind w:left="1440" w:hanging="360"/>
      </w:pPr>
      <w:rPr>
        <w:rFonts w:ascii="Symbol" w:hAnsi="Symbol" w:hint="default"/>
      </w:rPr>
    </w:lvl>
    <w:lvl w:ilvl="2" w:tplc="310AC36C" w:tentative="1">
      <w:start w:val="1"/>
      <w:numFmt w:val="bullet"/>
      <w:lvlText w:val="•"/>
      <w:lvlJc w:val="left"/>
      <w:pPr>
        <w:tabs>
          <w:tab w:val="num" w:pos="2160"/>
        </w:tabs>
        <w:ind w:left="2160" w:hanging="360"/>
      </w:pPr>
      <w:rPr>
        <w:rFonts w:ascii="Arial" w:hAnsi="Arial" w:hint="default"/>
      </w:rPr>
    </w:lvl>
    <w:lvl w:ilvl="3" w:tplc="9C2CB0FE" w:tentative="1">
      <w:start w:val="1"/>
      <w:numFmt w:val="bullet"/>
      <w:lvlText w:val="•"/>
      <w:lvlJc w:val="left"/>
      <w:pPr>
        <w:tabs>
          <w:tab w:val="num" w:pos="2880"/>
        </w:tabs>
        <w:ind w:left="2880" w:hanging="360"/>
      </w:pPr>
      <w:rPr>
        <w:rFonts w:ascii="Arial" w:hAnsi="Arial" w:hint="default"/>
      </w:rPr>
    </w:lvl>
    <w:lvl w:ilvl="4" w:tplc="6D76E3E2" w:tentative="1">
      <w:start w:val="1"/>
      <w:numFmt w:val="bullet"/>
      <w:lvlText w:val="•"/>
      <w:lvlJc w:val="left"/>
      <w:pPr>
        <w:tabs>
          <w:tab w:val="num" w:pos="3600"/>
        </w:tabs>
        <w:ind w:left="3600" w:hanging="360"/>
      </w:pPr>
      <w:rPr>
        <w:rFonts w:ascii="Arial" w:hAnsi="Arial" w:hint="default"/>
      </w:rPr>
    </w:lvl>
    <w:lvl w:ilvl="5" w:tplc="E76EE458" w:tentative="1">
      <w:start w:val="1"/>
      <w:numFmt w:val="bullet"/>
      <w:lvlText w:val="•"/>
      <w:lvlJc w:val="left"/>
      <w:pPr>
        <w:tabs>
          <w:tab w:val="num" w:pos="4320"/>
        </w:tabs>
        <w:ind w:left="4320" w:hanging="360"/>
      </w:pPr>
      <w:rPr>
        <w:rFonts w:ascii="Arial" w:hAnsi="Arial" w:hint="default"/>
      </w:rPr>
    </w:lvl>
    <w:lvl w:ilvl="6" w:tplc="9ABEEA8C" w:tentative="1">
      <w:start w:val="1"/>
      <w:numFmt w:val="bullet"/>
      <w:lvlText w:val="•"/>
      <w:lvlJc w:val="left"/>
      <w:pPr>
        <w:tabs>
          <w:tab w:val="num" w:pos="5040"/>
        </w:tabs>
        <w:ind w:left="5040" w:hanging="360"/>
      </w:pPr>
      <w:rPr>
        <w:rFonts w:ascii="Arial" w:hAnsi="Arial" w:hint="default"/>
      </w:rPr>
    </w:lvl>
    <w:lvl w:ilvl="7" w:tplc="A5AC6A80" w:tentative="1">
      <w:start w:val="1"/>
      <w:numFmt w:val="bullet"/>
      <w:lvlText w:val="•"/>
      <w:lvlJc w:val="left"/>
      <w:pPr>
        <w:tabs>
          <w:tab w:val="num" w:pos="5760"/>
        </w:tabs>
        <w:ind w:left="5760" w:hanging="360"/>
      </w:pPr>
      <w:rPr>
        <w:rFonts w:ascii="Arial" w:hAnsi="Arial" w:hint="default"/>
      </w:rPr>
    </w:lvl>
    <w:lvl w:ilvl="8" w:tplc="3DFEA5A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4331A50"/>
    <w:multiLevelType w:val="hybridMultilevel"/>
    <w:tmpl w:val="588C78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B00F45"/>
    <w:multiLevelType w:val="hybridMultilevel"/>
    <w:tmpl w:val="9454F5DC"/>
    <w:lvl w:ilvl="0" w:tplc="66CE7136">
      <w:start w:val="2"/>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446100"/>
    <w:multiLevelType w:val="hybridMultilevel"/>
    <w:tmpl w:val="11C6569A"/>
    <w:lvl w:ilvl="0" w:tplc="A39C42BC">
      <w:start w:val="1"/>
      <w:numFmt w:val="bullet"/>
      <w:lvlText w:val="•"/>
      <w:lvlJc w:val="left"/>
      <w:pPr>
        <w:tabs>
          <w:tab w:val="num" w:pos="720"/>
        </w:tabs>
        <w:ind w:left="720" w:hanging="360"/>
      </w:pPr>
      <w:rPr>
        <w:rFonts w:ascii="Arial" w:hAnsi="Arial" w:hint="default"/>
      </w:rPr>
    </w:lvl>
    <w:lvl w:ilvl="1" w:tplc="B62C2CB6" w:tentative="1">
      <w:start w:val="1"/>
      <w:numFmt w:val="bullet"/>
      <w:lvlText w:val="•"/>
      <w:lvlJc w:val="left"/>
      <w:pPr>
        <w:tabs>
          <w:tab w:val="num" w:pos="1440"/>
        </w:tabs>
        <w:ind w:left="1440" w:hanging="360"/>
      </w:pPr>
      <w:rPr>
        <w:rFonts w:ascii="Arial" w:hAnsi="Arial" w:hint="default"/>
      </w:rPr>
    </w:lvl>
    <w:lvl w:ilvl="2" w:tplc="C4B03068" w:tentative="1">
      <w:start w:val="1"/>
      <w:numFmt w:val="bullet"/>
      <w:lvlText w:val="•"/>
      <w:lvlJc w:val="left"/>
      <w:pPr>
        <w:tabs>
          <w:tab w:val="num" w:pos="2160"/>
        </w:tabs>
        <w:ind w:left="2160" w:hanging="360"/>
      </w:pPr>
      <w:rPr>
        <w:rFonts w:ascii="Arial" w:hAnsi="Arial" w:hint="default"/>
      </w:rPr>
    </w:lvl>
    <w:lvl w:ilvl="3" w:tplc="506E134E" w:tentative="1">
      <w:start w:val="1"/>
      <w:numFmt w:val="bullet"/>
      <w:lvlText w:val="•"/>
      <w:lvlJc w:val="left"/>
      <w:pPr>
        <w:tabs>
          <w:tab w:val="num" w:pos="2880"/>
        </w:tabs>
        <w:ind w:left="2880" w:hanging="360"/>
      </w:pPr>
      <w:rPr>
        <w:rFonts w:ascii="Arial" w:hAnsi="Arial" w:hint="default"/>
      </w:rPr>
    </w:lvl>
    <w:lvl w:ilvl="4" w:tplc="DA4AD154" w:tentative="1">
      <w:start w:val="1"/>
      <w:numFmt w:val="bullet"/>
      <w:lvlText w:val="•"/>
      <w:lvlJc w:val="left"/>
      <w:pPr>
        <w:tabs>
          <w:tab w:val="num" w:pos="3600"/>
        </w:tabs>
        <w:ind w:left="3600" w:hanging="360"/>
      </w:pPr>
      <w:rPr>
        <w:rFonts w:ascii="Arial" w:hAnsi="Arial" w:hint="default"/>
      </w:rPr>
    </w:lvl>
    <w:lvl w:ilvl="5" w:tplc="0632E430" w:tentative="1">
      <w:start w:val="1"/>
      <w:numFmt w:val="bullet"/>
      <w:lvlText w:val="•"/>
      <w:lvlJc w:val="left"/>
      <w:pPr>
        <w:tabs>
          <w:tab w:val="num" w:pos="4320"/>
        </w:tabs>
        <w:ind w:left="4320" w:hanging="360"/>
      </w:pPr>
      <w:rPr>
        <w:rFonts w:ascii="Arial" w:hAnsi="Arial" w:hint="default"/>
      </w:rPr>
    </w:lvl>
    <w:lvl w:ilvl="6" w:tplc="A422456C" w:tentative="1">
      <w:start w:val="1"/>
      <w:numFmt w:val="bullet"/>
      <w:lvlText w:val="•"/>
      <w:lvlJc w:val="left"/>
      <w:pPr>
        <w:tabs>
          <w:tab w:val="num" w:pos="5040"/>
        </w:tabs>
        <w:ind w:left="5040" w:hanging="360"/>
      </w:pPr>
      <w:rPr>
        <w:rFonts w:ascii="Arial" w:hAnsi="Arial" w:hint="default"/>
      </w:rPr>
    </w:lvl>
    <w:lvl w:ilvl="7" w:tplc="A47212AE" w:tentative="1">
      <w:start w:val="1"/>
      <w:numFmt w:val="bullet"/>
      <w:lvlText w:val="•"/>
      <w:lvlJc w:val="left"/>
      <w:pPr>
        <w:tabs>
          <w:tab w:val="num" w:pos="5760"/>
        </w:tabs>
        <w:ind w:left="5760" w:hanging="360"/>
      </w:pPr>
      <w:rPr>
        <w:rFonts w:ascii="Arial" w:hAnsi="Arial" w:hint="default"/>
      </w:rPr>
    </w:lvl>
    <w:lvl w:ilvl="8" w:tplc="E7729F5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EA94A1A"/>
    <w:multiLevelType w:val="hybridMultilevel"/>
    <w:tmpl w:val="3DBE28CE"/>
    <w:lvl w:ilvl="0" w:tplc="AB742526">
      <w:start w:val="1"/>
      <w:numFmt w:val="bullet"/>
      <w:lvlText w:val="•"/>
      <w:lvlJc w:val="left"/>
      <w:pPr>
        <w:tabs>
          <w:tab w:val="num" w:pos="720"/>
        </w:tabs>
        <w:ind w:left="720" w:hanging="360"/>
      </w:pPr>
      <w:rPr>
        <w:rFonts w:ascii="Arial" w:hAnsi="Arial" w:hint="default"/>
      </w:rPr>
    </w:lvl>
    <w:lvl w:ilvl="1" w:tplc="74FEB1A2" w:tentative="1">
      <w:start w:val="1"/>
      <w:numFmt w:val="bullet"/>
      <w:lvlText w:val="•"/>
      <w:lvlJc w:val="left"/>
      <w:pPr>
        <w:tabs>
          <w:tab w:val="num" w:pos="1440"/>
        </w:tabs>
        <w:ind w:left="1440" w:hanging="360"/>
      </w:pPr>
      <w:rPr>
        <w:rFonts w:ascii="Arial" w:hAnsi="Arial" w:hint="default"/>
      </w:rPr>
    </w:lvl>
    <w:lvl w:ilvl="2" w:tplc="116EEE86" w:tentative="1">
      <w:start w:val="1"/>
      <w:numFmt w:val="bullet"/>
      <w:lvlText w:val="•"/>
      <w:lvlJc w:val="left"/>
      <w:pPr>
        <w:tabs>
          <w:tab w:val="num" w:pos="2160"/>
        </w:tabs>
        <w:ind w:left="2160" w:hanging="360"/>
      </w:pPr>
      <w:rPr>
        <w:rFonts w:ascii="Arial" w:hAnsi="Arial" w:hint="default"/>
      </w:rPr>
    </w:lvl>
    <w:lvl w:ilvl="3" w:tplc="47B673EC" w:tentative="1">
      <w:start w:val="1"/>
      <w:numFmt w:val="bullet"/>
      <w:lvlText w:val="•"/>
      <w:lvlJc w:val="left"/>
      <w:pPr>
        <w:tabs>
          <w:tab w:val="num" w:pos="2880"/>
        </w:tabs>
        <w:ind w:left="2880" w:hanging="360"/>
      </w:pPr>
      <w:rPr>
        <w:rFonts w:ascii="Arial" w:hAnsi="Arial" w:hint="default"/>
      </w:rPr>
    </w:lvl>
    <w:lvl w:ilvl="4" w:tplc="BFDE5FC4" w:tentative="1">
      <w:start w:val="1"/>
      <w:numFmt w:val="bullet"/>
      <w:lvlText w:val="•"/>
      <w:lvlJc w:val="left"/>
      <w:pPr>
        <w:tabs>
          <w:tab w:val="num" w:pos="3600"/>
        </w:tabs>
        <w:ind w:left="3600" w:hanging="360"/>
      </w:pPr>
      <w:rPr>
        <w:rFonts w:ascii="Arial" w:hAnsi="Arial" w:hint="default"/>
      </w:rPr>
    </w:lvl>
    <w:lvl w:ilvl="5" w:tplc="778EEEDA" w:tentative="1">
      <w:start w:val="1"/>
      <w:numFmt w:val="bullet"/>
      <w:lvlText w:val="•"/>
      <w:lvlJc w:val="left"/>
      <w:pPr>
        <w:tabs>
          <w:tab w:val="num" w:pos="4320"/>
        </w:tabs>
        <w:ind w:left="4320" w:hanging="360"/>
      </w:pPr>
      <w:rPr>
        <w:rFonts w:ascii="Arial" w:hAnsi="Arial" w:hint="default"/>
      </w:rPr>
    </w:lvl>
    <w:lvl w:ilvl="6" w:tplc="9EFC9366" w:tentative="1">
      <w:start w:val="1"/>
      <w:numFmt w:val="bullet"/>
      <w:lvlText w:val="•"/>
      <w:lvlJc w:val="left"/>
      <w:pPr>
        <w:tabs>
          <w:tab w:val="num" w:pos="5040"/>
        </w:tabs>
        <w:ind w:left="5040" w:hanging="360"/>
      </w:pPr>
      <w:rPr>
        <w:rFonts w:ascii="Arial" w:hAnsi="Arial" w:hint="default"/>
      </w:rPr>
    </w:lvl>
    <w:lvl w:ilvl="7" w:tplc="4D0C393C" w:tentative="1">
      <w:start w:val="1"/>
      <w:numFmt w:val="bullet"/>
      <w:lvlText w:val="•"/>
      <w:lvlJc w:val="left"/>
      <w:pPr>
        <w:tabs>
          <w:tab w:val="num" w:pos="5760"/>
        </w:tabs>
        <w:ind w:left="5760" w:hanging="360"/>
      </w:pPr>
      <w:rPr>
        <w:rFonts w:ascii="Arial" w:hAnsi="Arial" w:hint="default"/>
      </w:rPr>
    </w:lvl>
    <w:lvl w:ilvl="8" w:tplc="34D6624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F97658A"/>
    <w:multiLevelType w:val="hybridMultilevel"/>
    <w:tmpl w:val="49D61B58"/>
    <w:lvl w:ilvl="0" w:tplc="74FC60B4">
      <w:start w:val="1"/>
      <w:numFmt w:val="bullet"/>
      <w:lvlText w:val="•"/>
      <w:lvlJc w:val="left"/>
      <w:pPr>
        <w:tabs>
          <w:tab w:val="num" w:pos="720"/>
        </w:tabs>
        <w:ind w:left="720" w:hanging="360"/>
      </w:pPr>
      <w:rPr>
        <w:rFonts w:ascii="Arial" w:hAnsi="Arial" w:hint="default"/>
      </w:rPr>
    </w:lvl>
    <w:lvl w:ilvl="1" w:tplc="5198C328" w:tentative="1">
      <w:start w:val="1"/>
      <w:numFmt w:val="bullet"/>
      <w:lvlText w:val="•"/>
      <w:lvlJc w:val="left"/>
      <w:pPr>
        <w:tabs>
          <w:tab w:val="num" w:pos="1440"/>
        </w:tabs>
        <w:ind w:left="1440" w:hanging="360"/>
      </w:pPr>
      <w:rPr>
        <w:rFonts w:ascii="Arial" w:hAnsi="Arial" w:hint="default"/>
      </w:rPr>
    </w:lvl>
    <w:lvl w:ilvl="2" w:tplc="4C4EC4D0" w:tentative="1">
      <w:start w:val="1"/>
      <w:numFmt w:val="bullet"/>
      <w:lvlText w:val="•"/>
      <w:lvlJc w:val="left"/>
      <w:pPr>
        <w:tabs>
          <w:tab w:val="num" w:pos="2160"/>
        </w:tabs>
        <w:ind w:left="2160" w:hanging="360"/>
      </w:pPr>
      <w:rPr>
        <w:rFonts w:ascii="Arial" w:hAnsi="Arial" w:hint="default"/>
      </w:rPr>
    </w:lvl>
    <w:lvl w:ilvl="3" w:tplc="DEF4EBEC" w:tentative="1">
      <w:start w:val="1"/>
      <w:numFmt w:val="bullet"/>
      <w:lvlText w:val="•"/>
      <w:lvlJc w:val="left"/>
      <w:pPr>
        <w:tabs>
          <w:tab w:val="num" w:pos="2880"/>
        </w:tabs>
        <w:ind w:left="2880" w:hanging="360"/>
      </w:pPr>
      <w:rPr>
        <w:rFonts w:ascii="Arial" w:hAnsi="Arial" w:hint="default"/>
      </w:rPr>
    </w:lvl>
    <w:lvl w:ilvl="4" w:tplc="6AE09134" w:tentative="1">
      <w:start w:val="1"/>
      <w:numFmt w:val="bullet"/>
      <w:lvlText w:val="•"/>
      <w:lvlJc w:val="left"/>
      <w:pPr>
        <w:tabs>
          <w:tab w:val="num" w:pos="3600"/>
        </w:tabs>
        <w:ind w:left="3600" w:hanging="360"/>
      </w:pPr>
      <w:rPr>
        <w:rFonts w:ascii="Arial" w:hAnsi="Arial" w:hint="default"/>
      </w:rPr>
    </w:lvl>
    <w:lvl w:ilvl="5" w:tplc="00F6573C" w:tentative="1">
      <w:start w:val="1"/>
      <w:numFmt w:val="bullet"/>
      <w:lvlText w:val="•"/>
      <w:lvlJc w:val="left"/>
      <w:pPr>
        <w:tabs>
          <w:tab w:val="num" w:pos="4320"/>
        </w:tabs>
        <w:ind w:left="4320" w:hanging="360"/>
      </w:pPr>
      <w:rPr>
        <w:rFonts w:ascii="Arial" w:hAnsi="Arial" w:hint="default"/>
      </w:rPr>
    </w:lvl>
    <w:lvl w:ilvl="6" w:tplc="2698F9DC" w:tentative="1">
      <w:start w:val="1"/>
      <w:numFmt w:val="bullet"/>
      <w:lvlText w:val="•"/>
      <w:lvlJc w:val="left"/>
      <w:pPr>
        <w:tabs>
          <w:tab w:val="num" w:pos="5040"/>
        </w:tabs>
        <w:ind w:left="5040" w:hanging="360"/>
      </w:pPr>
      <w:rPr>
        <w:rFonts w:ascii="Arial" w:hAnsi="Arial" w:hint="default"/>
      </w:rPr>
    </w:lvl>
    <w:lvl w:ilvl="7" w:tplc="FE30037E" w:tentative="1">
      <w:start w:val="1"/>
      <w:numFmt w:val="bullet"/>
      <w:lvlText w:val="•"/>
      <w:lvlJc w:val="left"/>
      <w:pPr>
        <w:tabs>
          <w:tab w:val="num" w:pos="5760"/>
        </w:tabs>
        <w:ind w:left="5760" w:hanging="360"/>
      </w:pPr>
      <w:rPr>
        <w:rFonts w:ascii="Arial" w:hAnsi="Arial" w:hint="default"/>
      </w:rPr>
    </w:lvl>
    <w:lvl w:ilvl="8" w:tplc="66B0ED7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0DE4873"/>
    <w:multiLevelType w:val="hybridMultilevel"/>
    <w:tmpl w:val="61BCF7E0"/>
    <w:lvl w:ilvl="0" w:tplc="D8966DEC">
      <w:start w:val="1"/>
      <w:numFmt w:val="bullet"/>
      <w:lvlText w:val="•"/>
      <w:lvlJc w:val="left"/>
      <w:pPr>
        <w:tabs>
          <w:tab w:val="num" w:pos="720"/>
        </w:tabs>
        <w:ind w:left="720" w:hanging="360"/>
      </w:pPr>
      <w:rPr>
        <w:rFonts w:ascii="Arial" w:hAnsi="Arial" w:hint="default"/>
      </w:rPr>
    </w:lvl>
    <w:lvl w:ilvl="1" w:tplc="96F01DE4" w:tentative="1">
      <w:start w:val="1"/>
      <w:numFmt w:val="bullet"/>
      <w:lvlText w:val="•"/>
      <w:lvlJc w:val="left"/>
      <w:pPr>
        <w:tabs>
          <w:tab w:val="num" w:pos="1440"/>
        </w:tabs>
        <w:ind w:left="1440" w:hanging="360"/>
      </w:pPr>
      <w:rPr>
        <w:rFonts w:ascii="Arial" w:hAnsi="Arial" w:hint="default"/>
      </w:rPr>
    </w:lvl>
    <w:lvl w:ilvl="2" w:tplc="138A1250" w:tentative="1">
      <w:start w:val="1"/>
      <w:numFmt w:val="bullet"/>
      <w:lvlText w:val="•"/>
      <w:lvlJc w:val="left"/>
      <w:pPr>
        <w:tabs>
          <w:tab w:val="num" w:pos="2160"/>
        </w:tabs>
        <w:ind w:left="2160" w:hanging="360"/>
      </w:pPr>
      <w:rPr>
        <w:rFonts w:ascii="Arial" w:hAnsi="Arial" w:hint="default"/>
      </w:rPr>
    </w:lvl>
    <w:lvl w:ilvl="3" w:tplc="D8FE31F0" w:tentative="1">
      <w:start w:val="1"/>
      <w:numFmt w:val="bullet"/>
      <w:lvlText w:val="•"/>
      <w:lvlJc w:val="left"/>
      <w:pPr>
        <w:tabs>
          <w:tab w:val="num" w:pos="2880"/>
        </w:tabs>
        <w:ind w:left="2880" w:hanging="360"/>
      </w:pPr>
      <w:rPr>
        <w:rFonts w:ascii="Arial" w:hAnsi="Arial" w:hint="default"/>
      </w:rPr>
    </w:lvl>
    <w:lvl w:ilvl="4" w:tplc="35322E08" w:tentative="1">
      <w:start w:val="1"/>
      <w:numFmt w:val="bullet"/>
      <w:lvlText w:val="•"/>
      <w:lvlJc w:val="left"/>
      <w:pPr>
        <w:tabs>
          <w:tab w:val="num" w:pos="3600"/>
        </w:tabs>
        <w:ind w:left="3600" w:hanging="360"/>
      </w:pPr>
      <w:rPr>
        <w:rFonts w:ascii="Arial" w:hAnsi="Arial" w:hint="default"/>
      </w:rPr>
    </w:lvl>
    <w:lvl w:ilvl="5" w:tplc="5EC41904" w:tentative="1">
      <w:start w:val="1"/>
      <w:numFmt w:val="bullet"/>
      <w:lvlText w:val="•"/>
      <w:lvlJc w:val="left"/>
      <w:pPr>
        <w:tabs>
          <w:tab w:val="num" w:pos="4320"/>
        </w:tabs>
        <w:ind w:left="4320" w:hanging="360"/>
      </w:pPr>
      <w:rPr>
        <w:rFonts w:ascii="Arial" w:hAnsi="Arial" w:hint="default"/>
      </w:rPr>
    </w:lvl>
    <w:lvl w:ilvl="6" w:tplc="2A22BF28" w:tentative="1">
      <w:start w:val="1"/>
      <w:numFmt w:val="bullet"/>
      <w:lvlText w:val="•"/>
      <w:lvlJc w:val="left"/>
      <w:pPr>
        <w:tabs>
          <w:tab w:val="num" w:pos="5040"/>
        </w:tabs>
        <w:ind w:left="5040" w:hanging="360"/>
      </w:pPr>
      <w:rPr>
        <w:rFonts w:ascii="Arial" w:hAnsi="Arial" w:hint="default"/>
      </w:rPr>
    </w:lvl>
    <w:lvl w:ilvl="7" w:tplc="D8ACFCBA" w:tentative="1">
      <w:start w:val="1"/>
      <w:numFmt w:val="bullet"/>
      <w:lvlText w:val="•"/>
      <w:lvlJc w:val="left"/>
      <w:pPr>
        <w:tabs>
          <w:tab w:val="num" w:pos="5760"/>
        </w:tabs>
        <w:ind w:left="5760" w:hanging="360"/>
      </w:pPr>
      <w:rPr>
        <w:rFonts w:ascii="Arial" w:hAnsi="Arial" w:hint="default"/>
      </w:rPr>
    </w:lvl>
    <w:lvl w:ilvl="8" w:tplc="0C4047B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7A70C98"/>
    <w:multiLevelType w:val="hybridMultilevel"/>
    <w:tmpl w:val="9580CCE8"/>
    <w:lvl w:ilvl="0" w:tplc="6922DA68">
      <w:start w:val="1"/>
      <w:numFmt w:val="bullet"/>
      <w:lvlText w:val="•"/>
      <w:lvlJc w:val="left"/>
      <w:pPr>
        <w:tabs>
          <w:tab w:val="num" w:pos="720"/>
        </w:tabs>
        <w:ind w:left="720" w:hanging="360"/>
      </w:pPr>
      <w:rPr>
        <w:rFonts w:ascii="Arial" w:hAnsi="Arial" w:hint="default"/>
      </w:rPr>
    </w:lvl>
    <w:lvl w:ilvl="1" w:tplc="453092D0" w:tentative="1">
      <w:start w:val="1"/>
      <w:numFmt w:val="bullet"/>
      <w:lvlText w:val="•"/>
      <w:lvlJc w:val="left"/>
      <w:pPr>
        <w:tabs>
          <w:tab w:val="num" w:pos="1440"/>
        </w:tabs>
        <w:ind w:left="1440" w:hanging="360"/>
      </w:pPr>
      <w:rPr>
        <w:rFonts w:ascii="Arial" w:hAnsi="Arial" w:hint="default"/>
      </w:rPr>
    </w:lvl>
    <w:lvl w:ilvl="2" w:tplc="B776CA40" w:tentative="1">
      <w:start w:val="1"/>
      <w:numFmt w:val="bullet"/>
      <w:lvlText w:val="•"/>
      <w:lvlJc w:val="left"/>
      <w:pPr>
        <w:tabs>
          <w:tab w:val="num" w:pos="2160"/>
        </w:tabs>
        <w:ind w:left="2160" w:hanging="360"/>
      </w:pPr>
      <w:rPr>
        <w:rFonts w:ascii="Arial" w:hAnsi="Arial" w:hint="default"/>
      </w:rPr>
    </w:lvl>
    <w:lvl w:ilvl="3" w:tplc="8E828350" w:tentative="1">
      <w:start w:val="1"/>
      <w:numFmt w:val="bullet"/>
      <w:lvlText w:val="•"/>
      <w:lvlJc w:val="left"/>
      <w:pPr>
        <w:tabs>
          <w:tab w:val="num" w:pos="2880"/>
        </w:tabs>
        <w:ind w:left="2880" w:hanging="360"/>
      </w:pPr>
      <w:rPr>
        <w:rFonts w:ascii="Arial" w:hAnsi="Arial" w:hint="default"/>
      </w:rPr>
    </w:lvl>
    <w:lvl w:ilvl="4" w:tplc="1812AD8C" w:tentative="1">
      <w:start w:val="1"/>
      <w:numFmt w:val="bullet"/>
      <w:lvlText w:val="•"/>
      <w:lvlJc w:val="left"/>
      <w:pPr>
        <w:tabs>
          <w:tab w:val="num" w:pos="3600"/>
        </w:tabs>
        <w:ind w:left="3600" w:hanging="360"/>
      </w:pPr>
      <w:rPr>
        <w:rFonts w:ascii="Arial" w:hAnsi="Arial" w:hint="default"/>
      </w:rPr>
    </w:lvl>
    <w:lvl w:ilvl="5" w:tplc="49084260" w:tentative="1">
      <w:start w:val="1"/>
      <w:numFmt w:val="bullet"/>
      <w:lvlText w:val="•"/>
      <w:lvlJc w:val="left"/>
      <w:pPr>
        <w:tabs>
          <w:tab w:val="num" w:pos="4320"/>
        </w:tabs>
        <w:ind w:left="4320" w:hanging="360"/>
      </w:pPr>
      <w:rPr>
        <w:rFonts w:ascii="Arial" w:hAnsi="Arial" w:hint="default"/>
      </w:rPr>
    </w:lvl>
    <w:lvl w:ilvl="6" w:tplc="C3484A8A" w:tentative="1">
      <w:start w:val="1"/>
      <w:numFmt w:val="bullet"/>
      <w:lvlText w:val="•"/>
      <w:lvlJc w:val="left"/>
      <w:pPr>
        <w:tabs>
          <w:tab w:val="num" w:pos="5040"/>
        </w:tabs>
        <w:ind w:left="5040" w:hanging="360"/>
      </w:pPr>
      <w:rPr>
        <w:rFonts w:ascii="Arial" w:hAnsi="Arial" w:hint="default"/>
      </w:rPr>
    </w:lvl>
    <w:lvl w:ilvl="7" w:tplc="04CC4924" w:tentative="1">
      <w:start w:val="1"/>
      <w:numFmt w:val="bullet"/>
      <w:lvlText w:val="•"/>
      <w:lvlJc w:val="left"/>
      <w:pPr>
        <w:tabs>
          <w:tab w:val="num" w:pos="5760"/>
        </w:tabs>
        <w:ind w:left="5760" w:hanging="360"/>
      </w:pPr>
      <w:rPr>
        <w:rFonts w:ascii="Arial" w:hAnsi="Arial" w:hint="default"/>
      </w:rPr>
    </w:lvl>
    <w:lvl w:ilvl="8" w:tplc="6740847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EDC1415"/>
    <w:multiLevelType w:val="hybridMultilevel"/>
    <w:tmpl w:val="31F61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166F85"/>
    <w:multiLevelType w:val="hybridMultilevel"/>
    <w:tmpl w:val="ECC4A2A8"/>
    <w:lvl w:ilvl="0" w:tplc="115C79F8">
      <w:start w:val="1"/>
      <w:numFmt w:val="bullet"/>
      <w:lvlText w:val="•"/>
      <w:lvlJc w:val="left"/>
      <w:pPr>
        <w:tabs>
          <w:tab w:val="num" w:pos="720"/>
        </w:tabs>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4AF4EFC8" w:tentative="1">
      <w:start w:val="1"/>
      <w:numFmt w:val="bullet"/>
      <w:lvlText w:val="•"/>
      <w:lvlJc w:val="left"/>
      <w:pPr>
        <w:tabs>
          <w:tab w:val="num" w:pos="2160"/>
        </w:tabs>
        <w:ind w:left="2160" w:hanging="360"/>
      </w:pPr>
      <w:rPr>
        <w:rFonts w:ascii="Arial" w:hAnsi="Arial" w:hint="default"/>
      </w:rPr>
    </w:lvl>
    <w:lvl w:ilvl="3" w:tplc="8DB267AC" w:tentative="1">
      <w:start w:val="1"/>
      <w:numFmt w:val="bullet"/>
      <w:lvlText w:val="•"/>
      <w:lvlJc w:val="left"/>
      <w:pPr>
        <w:tabs>
          <w:tab w:val="num" w:pos="2880"/>
        </w:tabs>
        <w:ind w:left="2880" w:hanging="360"/>
      </w:pPr>
      <w:rPr>
        <w:rFonts w:ascii="Arial" w:hAnsi="Arial" w:hint="default"/>
      </w:rPr>
    </w:lvl>
    <w:lvl w:ilvl="4" w:tplc="8E26EF0A" w:tentative="1">
      <w:start w:val="1"/>
      <w:numFmt w:val="bullet"/>
      <w:lvlText w:val="•"/>
      <w:lvlJc w:val="left"/>
      <w:pPr>
        <w:tabs>
          <w:tab w:val="num" w:pos="3600"/>
        </w:tabs>
        <w:ind w:left="3600" w:hanging="360"/>
      </w:pPr>
      <w:rPr>
        <w:rFonts w:ascii="Arial" w:hAnsi="Arial" w:hint="default"/>
      </w:rPr>
    </w:lvl>
    <w:lvl w:ilvl="5" w:tplc="099C1B1A" w:tentative="1">
      <w:start w:val="1"/>
      <w:numFmt w:val="bullet"/>
      <w:lvlText w:val="•"/>
      <w:lvlJc w:val="left"/>
      <w:pPr>
        <w:tabs>
          <w:tab w:val="num" w:pos="4320"/>
        </w:tabs>
        <w:ind w:left="4320" w:hanging="360"/>
      </w:pPr>
      <w:rPr>
        <w:rFonts w:ascii="Arial" w:hAnsi="Arial" w:hint="default"/>
      </w:rPr>
    </w:lvl>
    <w:lvl w:ilvl="6" w:tplc="3AAC530A" w:tentative="1">
      <w:start w:val="1"/>
      <w:numFmt w:val="bullet"/>
      <w:lvlText w:val="•"/>
      <w:lvlJc w:val="left"/>
      <w:pPr>
        <w:tabs>
          <w:tab w:val="num" w:pos="5040"/>
        </w:tabs>
        <w:ind w:left="5040" w:hanging="360"/>
      </w:pPr>
      <w:rPr>
        <w:rFonts w:ascii="Arial" w:hAnsi="Arial" w:hint="default"/>
      </w:rPr>
    </w:lvl>
    <w:lvl w:ilvl="7" w:tplc="2102B226" w:tentative="1">
      <w:start w:val="1"/>
      <w:numFmt w:val="bullet"/>
      <w:lvlText w:val="•"/>
      <w:lvlJc w:val="left"/>
      <w:pPr>
        <w:tabs>
          <w:tab w:val="num" w:pos="5760"/>
        </w:tabs>
        <w:ind w:left="5760" w:hanging="360"/>
      </w:pPr>
      <w:rPr>
        <w:rFonts w:ascii="Arial" w:hAnsi="Arial" w:hint="default"/>
      </w:rPr>
    </w:lvl>
    <w:lvl w:ilvl="8" w:tplc="FBFA55F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33D04AC"/>
    <w:multiLevelType w:val="hybridMultilevel"/>
    <w:tmpl w:val="B9E631B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553C00"/>
    <w:multiLevelType w:val="hybridMultilevel"/>
    <w:tmpl w:val="6704862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0F6927"/>
    <w:multiLevelType w:val="hybridMultilevel"/>
    <w:tmpl w:val="A95839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7C0269F"/>
    <w:multiLevelType w:val="hybridMultilevel"/>
    <w:tmpl w:val="28D24A7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D6246E9"/>
    <w:multiLevelType w:val="hybridMultilevel"/>
    <w:tmpl w:val="51849850"/>
    <w:lvl w:ilvl="0" w:tplc="9EE4310C">
      <w:start w:val="1"/>
      <w:numFmt w:val="bullet"/>
      <w:lvlText w:val="•"/>
      <w:lvlJc w:val="left"/>
      <w:pPr>
        <w:tabs>
          <w:tab w:val="num" w:pos="720"/>
        </w:tabs>
        <w:ind w:left="720" w:hanging="360"/>
      </w:pPr>
      <w:rPr>
        <w:rFonts w:ascii="Arial" w:hAnsi="Arial" w:hint="default"/>
      </w:rPr>
    </w:lvl>
    <w:lvl w:ilvl="1" w:tplc="2880293E" w:tentative="1">
      <w:start w:val="1"/>
      <w:numFmt w:val="bullet"/>
      <w:lvlText w:val="•"/>
      <w:lvlJc w:val="left"/>
      <w:pPr>
        <w:tabs>
          <w:tab w:val="num" w:pos="1440"/>
        </w:tabs>
        <w:ind w:left="1440" w:hanging="360"/>
      </w:pPr>
      <w:rPr>
        <w:rFonts w:ascii="Arial" w:hAnsi="Arial" w:hint="default"/>
      </w:rPr>
    </w:lvl>
    <w:lvl w:ilvl="2" w:tplc="921E36C6" w:tentative="1">
      <w:start w:val="1"/>
      <w:numFmt w:val="bullet"/>
      <w:lvlText w:val="•"/>
      <w:lvlJc w:val="left"/>
      <w:pPr>
        <w:tabs>
          <w:tab w:val="num" w:pos="2160"/>
        </w:tabs>
        <w:ind w:left="2160" w:hanging="360"/>
      </w:pPr>
      <w:rPr>
        <w:rFonts w:ascii="Arial" w:hAnsi="Arial" w:hint="default"/>
      </w:rPr>
    </w:lvl>
    <w:lvl w:ilvl="3" w:tplc="AFFCE6C6" w:tentative="1">
      <w:start w:val="1"/>
      <w:numFmt w:val="bullet"/>
      <w:lvlText w:val="•"/>
      <w:lvlJc w:val="left"/>
      <w:pPr>
        <w:tabs>
          <w:tab w:val="num" w:pos="2880"/>
        </w:tabs>
        <w:ind w:left="2880" w:hanging="360"/>
      </w:pPr>
      <w:rPr>
        <w:rFonts w:ascii="Arial" w:hAnsi="Arial" w:hint="default"/>
      </w:rPr>
    </w:lvl>
    <w:lvl w:ilvl="4" w:tplc="DD6E7D14" w:tentative="1">
      <w:start w:val="1"/>
      <w:numFmt w:val="bullet"/>
      <w:lvlText w:val="•"/>
      <w:lvlJc w:val="left"/>
      <w:pPr>
        <w:tabs>
          <w:tab w:val="num" w:pos="3600"/>
        </w:tabs>
        <w:ind w:left="3600" w:hanging="360"/>
      </w:pPr>
      <w:rPr>
        <w:rFonts w:ascii="Arial" w:hAnsi="Arial" w:hint="default"/>
      </w:rPr>
    </w:lvl>
    <w:lvl w:ilvl="5" w:tplc="0416211E" w:tentative="1">
      <w:start w:val="1"/>
      <w:numFmt w:val="bullet"/>
      <w:lvlText w:val="•"/>
      <w:lvlJc w:val="left"/>
      <w:pPr>
        <w:tabs>
          <w:tab w:val="num" w:pos="4320"/>
        </w:tabs>
        <w:ind w:left="4320" w:hanging="360"/>
      </w:pPr>
      <w:rPr>
        <w:rFonts w:ascii="Arial" w:hAnsi="Arial" w:hint="default"/>
      </w:rPr>
    </w:lvl>
    <w:lvl w:ilvl="6" w:tplc="F9CCA234" w:tentative="1">
      <w:start w:val="1"/>
      <w:numFmt w:val="bullet"/>
      <w:lvlText w:val="•"/>
      <w:lvlJc w:val="left"/>
      <w:pPr>
        <w:tabs>
          <w:tab w:val="num" w:pos="5040"/>
        </w:tabs>
        <w:ind w:left="5040" w:hanging="360"/>
      </w:pPr>
      <w:rPr>
        <w:rFonts w:ascii="Arial" w:hAnsi="Arial" w:hint="default"/>
      </w:rPr>
    </w:lvl>
    <w:lvl w:ilvl="7" w:tplc="2A4E5958" w:tentative="1">
      <w:start w:val="1"/>
      <w:numFmt w:val="bullet"/>
      <w:lvlText w:val="•"/>
      <w:lvlJc w:val="left"/>
      <w:pPr>
        <w:tabs>
          <w:tab w:val="num" w:pos="5760"/>
        </w:tabs>
        <w:ind w:left="5760" w:hanging="360"/>
      </w:pPr>
      <w:rPr>
        <w:rFonts w:ascii="Arial" w:hAnsi="Arial" w:hint="default"/>
      </w:rPr>
    </w:lvl>
    <w:lvl w:ilvl="8" w:tplc="DE388A9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41F3E60"/>
    <w:multiLevelType w:val="hybridMultilevel"/>
    <w:tmpl w:val="4664DED2"/>
    <w:lvl w:ilvl="0" w:tplc="E398E4EA">
      <w:start w:val="1"/>
      <w:numFmt w:val="bullet"/>
      <w:lvlText w:val="•"/>
      <w:lvlJc w:val="left"/>
      <w:pPr>
        <w:tabs>
          <w:tab w:val="num" w:pos="720"/>
        </w:tabs>
        <w:ind w:left="720" w:hanging="360"/>
      </w:pPr>
      <w:rPr>
        <w:rFonts w:ascii="Arial" w:hAnsi="Arial" w:hint="default"/>
      </w:rPr>
    </w:lvl>
    <w:lvl w:ilvl="1" w:tplc="94C858E8" w:tentative="1">
      <w:start w:val="1"/>
      <w:numFmt w:val="bullet"/>
      <w:lvlText w:val="•"/>
      <w:lvlJc w:val="left"/>
      <w:pPr>
        <w:tabs>
          <w:tab w:val="num" w:pos="1440"/>
        </w:tabs>
        <w:ind w:left="1440" w:hanging="360"/>
      </w:pPr>
      <w:rPr>
        <w:rFonts w:ascii="Arial" w:hAnsi="Arial" w:hint="default"/>
      </w:rPr>
    </w:lvl>
    <w:lvl w:ilvl="2" w:tplc="2556B6AC" w:tentative="1">
      <w:start w:val="1"/>
      <w:numFmt w:val="bullet"/>
      <w:lvlText w:val="•"/>
      <w:lvlJc w:val="left"/>
      <w:pPr>
        <w:tabs>
          <w:tab w:val="num" w:pos="2160"/>
        </w:tabs>
        <w:ind w:left="2160" w:hanging="360"/>
      </w:pPr>
      <w:rPr>
        <w:rFonts w:ascii="Arial" w:hAnsi="Arial" w:hint="default"/>
      </w:rPr>
    </w:lvl>
    <w:lvl w:ilvl="3" w:tplc="57E456F0" w:tentative="1">
      <w:start w:val="1"/>
      <w:numFmt w:val="bullet"/>
      <w:lvlText w:val="•"/>
      <w:lvlJc w:val="left"/>
      <w:pPr>
        <w:tabs>
          <w:tab w:val="num" w:pos="2880"/>
        </w:tabs>
        <w:ind w:left="2880" w:hanging="360"/>
      </w:pPr>
      <w:rPr>
        <w:rFonts w:ascii="Arial" w:hAnsi="Arial" w:hint="default"/>
      </w:rPr>
    </w:lvl>
    <w:lvl w:ilvl="4" w:tplc="95E2AAF8" w:tentative="1">
      <w:start w:val="1"/>
      <w:numFmt w:val="bullet"/>
      <w:lvlText w:val="•"/>
      <w:lvlJc w:val="left"/>
      <w:pPr>
        <w:tabs>
          <w:tab w:val="num" w:pos="3600"/>
        </w:tabs>
        <w:ind w:left="3600" w:hanging="360"/>
      </w:pPr>
      <w:rPr>
        <w:rFonts w:ascii="Arial" w:hAnsi="Arial" w:hint="default"/>
      </w:rPr>
    </w:lvl>
    <w:lvl w:ilvl="5" w:tplc="925C6486" w:tentative="1">
      <w:start w:val="1"/>
      <w:numFmt w:val="bullet"/>
      <w:lvlText w:val="•"/>
      <w:lvlJc w:val="left"/>
      <w:pPr>
        <w:tabs>
          <w:tab w:val="num" w:pos="4320"/>
        </w:tabs>
        <w:ind w:left="4320" w:hanging="360"/>
      </w:pPr>
      <w:rPr>
        <w:rFonts w:ascii="Arial" w:hAnsi="Arial" w:hint="default"/>
      </w:rPr>
    </w:lvl>
    <w:lvl w:ilvl="6" w:tplc="DE24A474" w:tentative="1">
      <w:start w:val="1"/>
      <w:numFmt w:val="bullet"/>
      <w:lvlText w:val="•"/>
      <w:lvlJc w:val="left"/>
      <w:pPr>
        <w:tabs>
          <w:tab w:val="num" w:pos="5040"/>
        </w:tabs>
        <w:ind w:left="5040" w:hanging="360"/>
      </w:pPr>
      <w:rPr>
        <w:rFonts w:ascii="Arial" w:hAnsi="Arial" w:hint="default"/>
      </w:rPr>
    </w:lvl>
    <w:lvl w:ilvl="7" w:tplc="609C9A42" w:tentative="1">
      <w:start w:val="1"/>
      <w:numFmt w:val="bullet"/>
      <w:lvlText w:val="•"/>
      <w:lvlJc w:val="left"/>
      <w:pPr>
        <w:tabs>
          <w:tab w:val="num" w:pos="5760"/>
        </w:tabs>
        <w:ind w:left="5760" w:hanging="360"/>
      </w:pPr>
      <w:rPr>
        <w:rFonts w:ascii="Arial" w:hAnsi="Arial" w:hint="default"/>
      </w:rPr>
    </w:lvl>
    <w:lvl w:ilvl="8" w:tplc="698442E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48630F7"/>
    <w:multiLevelType w:val="hybridMultilevel"/>
    <w:tmpl w:val="61B4BD5C"/>
    <w:lvl w:ilvl="0" w:tplc="0B4CB494">
      <w:start w:val="1"/>
      <w:numFmt w:val="bullet"/>
      <w:lvlText w:val="•"/>
      <w:lvlJc w:val="left"/>
      <w:pPr>
        <w:tabs>
          <w:tab w:val="num" w:pos="720"/>
        </w:tabs>
        <w:ind w:left="720" w:hanging="360"/>
      </w:pPr>
      <w:rPr>
        <w:rFonts w:ascii="Arial" w:hAnsi="Arial" w:hint="default"/>
      </w:rPr>
    </w:lvl>
    <w:lvl w:ilvl="1" w:tplc="42C6137A" w:tentative="1">
      <w:start w:val="1"/>
      <w:numFmt w:val="bullet"/>
      <w:lvlText w:val="•"/>
      <w:lvlJc w:val="left"/>
      <w:pPr>
        <w:tabs>
          <w:tab w:val="num" w:pos="1440"/>
        </w:tabs>
        <w:ind w:left="1440" w:hanging="360"/>
      </w:pPr>
      <w:rPr>
        <w:rFonts w:ascii="Arial" w:hAnsi="Arial" w:hint="default"/>
      </w:rPr>
    </w:lvl>
    <w:lvl w:ilvl="2" w:tplc="6F907CFE" w:tentative="1">
      <w:start w:val="1"/>
      <w:numFmt w:val="bullet"/>
      <w:lvlText w:val="•"/>
      <w:lvlJc w:val="left"/>
      <w:pPr>
        <w:tabs>
          <w:tab w:val="num" w:pos="2160"/>
        </w:tabs>
        <w:ind w:left="2160" w:hanging="360"/>
      </w:pPr>
      <w:rPr>
        <w:rFonts w:ascii="Arial" w:hAnsi="Arial" w:hint="default"/>
      </w:rPr>
    </w:lvl>
    <w:lvl w:ilvl="3" w:tplc="9EC44D36" w:tentative="1">
      <w:start w:val="1"/>
      <w:numFmt w:val="bullet"/>
      <w:lvlText w:val="•"/>
      <w:lvlJc w:val="left"/>
      <w:pPr>
        <w:tabs>
          <w:tab w:val="num" w:pos="2880"/>
        </w:tabs>
        <w:ind w:left="2880" w:hanging="360"/>
      </w:pPr>
      <w:rPr>
        <w:rFonts w:ascii="Arial" w:hAnsi="Arial" w:hint="default"/>
      </w:rPr>
    </w:lvl>
    <w:lvl w:ilvl="4" w:tplc="75C0C742" w:tentative="1">
      <w:start w:val="1"/>
      <w:numFmt w:val="bullet"/>
      <w:lvlText w:val="•"/>
      <w:lvlJc w:val="left"/>
      <w:pPr>
        <w:tabs>
          <w:tab w:val="num" w:pos="3600"/>
        </w:tabs>
        <w:ind w:left="3600" w:hanging="360"/>
      </w:pPr>
      <w:rPr>
        <w:rFonts w:ascii="Arial" w:hAnsi="Arial" w:hint="default"/>
      </w:rPr>
    </w:lvl>
    <w:lvl w:ilvl="5" w:tplc="A426E0C0" w:tentative="1">
      <w:start w:val="1"/>
      <w:numFmt w:val="bullet"/>
      <w:lvlText w:val="•"/>
      <w:lvlJc w:val="left"/>
      <w:pPr>
        <w:tabs>
          <w:tab w:val="num" w:pos="4320"/>
        </w:tabs>
        <w:ind w:left="4320" w:hanging="360"/>
      </w:pPr>
      <w:rPr>
        <w:rFonts w:ascii="Arial" w:hAnsi="Arial" w:hint="default"/>
      </w:rPr>
    </w:lvl>
    <w:lvl w:ilvl="6" w:tplc="CF9E6BBC" w:tentative="1">
      <w:start w:val="1"/>
      <w:numFmt w:val="bullet"/>
      <w:lvlText w:val="•"/>
      <w:lvlJc w:val="left"/>
      <w:pPr>
        <w:tabs>
          <w:tab w:val="num" w:pos="5040"/>
        </w:tabs>
        <w:ind w:left="5040" w:hanging="360"/>
      </w:pPr>
      <w:rPr>
        <w:rFonts w:ascii="Arial" w:hAnsi="Arial" w:hint="default"/>
      </w:rPr>
    </w:lvl>
    <w:lvl w:ilvl="7" w:tplc="7C9CD650" w:tentative="1">
      <w:start w:val="1"/>
      <w:numFmt w:val="bullet"/>
      <w:lvlText w:val="•"/>
      <w:lvlJc w:val="left"/>
      <w:pPr>
        <w:tabs>
          <w:tab w:val="num" w:pos="5760"/>
        </w:tabs>
        <w:ind w:left="5760" w:hanging="360"/>
      </w:pPr>
      <w:rPr>
        <w:rFonts w:ascii="Arial" w:hAnsi="Arial" w:hint="default"/>
      </w:rPr>
    </w:lvl>
    <w:lvl w:ilvl="8" w:tplc="782CADC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B4174E0"/>
    <w:multiLevelType w:val="hybridMultilevel"/>
    <w:tmpl w:val="F600187E"/>
    <w:lvl w:ilvl="0" w:tplc="F726F09C">
      <w:start w:val="1"/>
      <w:numFmt w:val="bullet"/>
      <w:lvlText w:val="•"/>
      <w:lvlJc w:val="left"/>
      <w:pPr>
        <w:tabs>
          <w:tab w:val="num" w:pos="720"/>
        </w:tabs>
        <w:ind w:left="720" w:hanging="360"/>
      </w:pPr>
      <w:rPr>
        <w:rFonts w:ascii="Arial" w:hAnsi="Arial" w:hint="default"/>
      </w:rPr>
    </w:lvl>
    <w:lvl w:ilvl="1" w:tplc="4FD05A30" w:tentative="1">
      <w:start w:val="1"/>
      <w:numFmt w:val="bullet"/>
      <w:lvlText w:val="•"/>
      <w:lvlJc w:val="left"/>
      <w:pPr>
        <w:tabs>
          <w:tab w:val="num" w:pos="1440"/>
        </w:tabs>
        <w:ind w:left="1440" w:hanging="360"/>
      </w:pPr>
      <w:rPr>
        <w:rFonts w:ascii="Arial" w:hAnsi="Arial" w:hint="default"/>
      </w:rPr>
    </w:lvl>
    <w:lvl w:ilvl="2" w:tplc="35904CA0" w:tentative="1">
      <w:start w:val="1"/>
      <w:numFmt w:val="bullet"/>
      <w:lvlText w:val="•"/>
      <w:lvlJc w:val="left"/>
      <w:pPr>
        <w:tabs>
          <w:tab w:val="num" w:pos="2160"/>
        </w:tabs>
        <w:ind w:left="2160" w:hanging="360"/>
      </w:pPr>
      <w:rPr>
        <w:rFonts w:ascii="Arial" w:hAnsi="Arial" w:hint="default"/>
      </w:rPr>
    </w:lvl>
    <w:lvl w:ilvl="3" w:tplc="22940D74" w:tentative="1">
      <w:start w:val="1"/>
      <w:numFmt w:val="bullet"/>
      <w:lvlText w:val="•"/>
      <w:lvlJc w:val="left"/>
      <w:pPr>
        <w:tabs>
          <w:tab w:val="num" w:pos="2880"/>
        </w:tabs>
        <w:ind w:left="2880" w:hanging="360"/>
      </w:pPr>
      <w:rPr>
        <w:rFonts w:ascii="Arial" w:hAnsi="Arial" w:hint="default"/>
      </w:rPr>
    </w:lvl>
    <w:lvl w:ilvl="4" w:tplc="660E7E32" w:tentative="1">
      <w:start w:val="1"/>
      <w:numFmt w:val="bullet"/>
      <w:lvlText w:val="•"/>
      <w:lvlJc w:val="left"/>
      <w:pPr>
        <w:tabs>
          <w:tab w:val="num" w:pos="3600"/>
        </w:tabs>
        <w:ind w:left="3600" w:hanging="360"/>
      </w:pPr>
      <w:rPr>
        <w:rFonts w:ascii="Arial" w:hAnsi="Arial" w:hint="default"/>
      </w:rPr>
    </w:lvl>
    <w:lvl w:ilvl="5" w:tplc="E904EAC8" w:tentative="1">
      <w:start w:val="1"/>
      <w:numFmt w:val="bullet"/>
      <w:lvlText w:val="•"/>
      <w:lvlJc w:val="left"/>
      <w:pPr>
        <w:tabs>
          <w:tab w:val="num" w:pos="4320"/>
        </w:tabs>
        <w:ind w:left="4320" w:hanging="360"/>
      </w:pPr>
      <w:rPr>
        <w:rFonts w:ascii="Arial" w:hAnsi="Arial" w:hint="default"/>
      </w:rPr>
    </w:lvl>
    <w:lvl w:ilvl="6" w:tplc="ACEE9C70" w:tentative="1">
      <w:start w:val="1"/>
      <w:numFmt w:val="bullet"/>
      <w:lvlText w:val="•"/>
      <w:lvlJc w:val="left"/>
      <w:pPr>
        <w:tabs>
          <w:tab w:val="num" w:pos="5040"/>
        </w:tabs>
        <w:ind w:left="5040" w:hanging="360"/>
      </w:pPr>
      <w:rPr>
        <w:rFonts w:ascii="Arial" w:hAnsi="Arial" w:hint="default"/>
      </w:rPr>
    </w:lvl>
    <w:lvl w:ilvl="7" w:tplc="075CA0FA" w:tentative="1">
      <w:start w:val="1"/>
      <w:numFmt w:val="bullet"/>
      <w:lvlText w:val="•"/>
      <w:lvlJc w:val="left"/>
      <w:pPr>
        <w:tabs>
          <w:tab w:val="num" w:pos="5760"/>
        </w:tabs>
        <w:ind w:left="5760" w:hanging="360"/>
      </w:pPr>
      <w:rPr>
        <w:rFonts w:ascii="Arial" w:hAnsi="Arial" w:hint="default"/>
      </w:rPr>
    </w:lvl>
    <w:lvl w:ilvl="8" w:tplc="130E719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0704639"/>
    <w:multiLevelType w:val="hybridMultilevel"/>
    <w:tmpl w:val="7C1476DE"/>
    <w:lvl w:ilvl="0" w:tplc="7E087E44">
      <w:start w:val="1"/>
      <w:numFmt w:val="bullet"/>
      <w:lvlText w:val="•"/>
      <w:lvlJc w:val="left"/>
      <w:pPr>
        <w:tabs>
          <w:tab w:val="num" w:pos="720"/>
        </w:tabs>
        <w:ind w:left="720" w:hanging="360"/>
      </w:pPr>
      <w:rPr>
        <w:rFonts w:ascii="Arial" w:hAnsi="Arial" w:hint="default"/>
      </w:rPr>
    </w:lvl>
    <w:lvl w:ilvl="1" w:tplc="96B044A2" w:tentative="1">
      <w:start w:val="1"/>
      <w:numFmt w:val="bullet"/>
      <w:lvlText w:val="•"/>
      <w:lvlJc w:val="left"/>
      <w:pPr>
        <w:tabs>
          <w:tab w:val="num" w:pos="1440"/>
        </w:tabs>
        <w:ind w:left="1440" w:hanging="360"/>
      </w:pPr>
      <w:rPr>
        <w:rFonts w:ascii="Arial" w:hAnsi="Arial" w:hint="default"/>
      </w:rPr>
    </w:lvl>
    <w:lvl w:ilvl="2" w:tplc="728E26B0" w:tentative="1">
      <w:start w:val="1"/>
      <w:numFmt w:val="bullet"/>
      <w:lvlText w:val="•"/>
      <w:lvlJc w:val="left"/>
      <w:pPr>
        <w:tabs>
          <w:tab w:val="num" w:pos="2160"/>
        </w:tabs>
        <w:ind w:left="2160" w:hanging="360"/>
      </w:pPr>
      <w:rPr>
        <w:rFonts w:ascii="Arial" w:hAnsi="Arial" w:hint="default"/>
      </w:rPr>
    </w:lvl>
    <w:lvl w:ilvl="3" w:tplc="8B62D222" w:tentative="1">
      <w:start w:val="1"/>
      <w:numFmt w:val="bullet"/>
      <w:lvlText w:val="•"/>
      <w:lvlJc w:val="left"/>
      <w:pPr>
        <w:tabs>
          <w:tab w:val="num" w:pos="2880"/>
        </w:tabs>
        <w:ind w:left="2880" w:hanging="360"/>
      </w:pPr>
      <w:rPr>
        <w:rFonts w:ascii="Arial" w:hAnsi="Arial" w:hint="default"/>
      </w:rPr>
    </w:lvl>
    <w:lvl w:ilvl="4" w:tplc="FB50C1DC" w:tentative="1">
      <w:start w:val="1"/>
      <w:numFmt w:val="bullet"/>
      <w:lvlText w:val="•"/>
      <w:lvlJc w:val="left"/>
      <w:pPr>
        <w:tabs>
          <w:tab w:val="num" w:pos="3600"/>
        </w:tabs>
        <w:ind w:left="3600" w:hanging="360"/>
      </w:pPr>
      <w:rPr>
        <w:rFonts w:ascii="Arial" w:hAnsi="Arial" w:hint="default"/>
      </w:rPr>
    </w:lvl>
    <w:lvl w:ilvl="5" w:tplc="CE9CE492" w:tentative="1">
      <w:start w:val="1"/>
      <w:numFmt w:val="bullet"/>
      <w:lvlText w:val="•"/>
      <w:lvlJc w:val="left"/>
      <w:pPr>
        <w:tabs>
          <w:tab w:val="num" w:pos="4320"/>
        </w:tabs>
        <w:ind w:left="4320" w:hanging="360"/>
      </w:pPr>
      <w:rPr>
        <w:rFonts w:ascii="Arial" w:hAnsi="Arial" w:hint="default"/>
      </w:rPr>
    </w:lvl>
    <w:lvl w:ilvl="6" w:tplc="5C9657F2" w:tentative="1">
      <w:start w:val="1"/>
      <w:numFmt w:val="bullet"/>
      <w:lvlText w:val="•"/>
      <w:lvlJc w:val="left"/>
      <w:pPr>
        <w:tabs>
          <w:tab w:val="num" w:pos="5040"/>
        </w:tabs>
        <w:ind w:left="5040" w:hanging="360"/>
      </w:pPr>
      <w:rPr>
        <w:rFonts w:ascii="Arial" w:hAnsi="Arial" w:hint="default"/>
      </w:rPr>
    </w:lvl>
    <w:lvl w:ilvl="7" w:tplc="2FDEAA50" w:tentative="1">
      <w:start w:val="1"/>
      <w:numFmt w:val="bullet"/>
      <w:lvlText w:val="•"/>
      <w:lvlJc w:val="left"/>
      <w:pPr>
        <w:tabs>
          <w:tab w:val="num" w:pos="5760"/>
        </w:tabs>
        <w:ind w:left="5760" w:hanging="360"/>
      </w:pPr>
      <w:rPr>
        <w:rFonts w:ascii="Arial" w:hAnsi="Arial" w:hint="default"/>
      </w:rPr>
    </w:lvl>
    <w:lvl w:ilvl="8" w:tplc="4980348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C842025"/>
    <w:multiLevelType w:val="hybridMultilevel"/>
    <w:tmpl w:val="D876AB2C"/>
    <w:lvl w:ilvl="0" w:tplc="3ACAA2C2">
      <w:start w:val="1"/>
      <w:numFmt w:val="bullet"/>
      <w:lvlText w:val="•"/>
      <w:lvlJc w:val="left"/>
      <w:pPr>
        <w:tabs>
          <w:tab w:val="num" w:pos="720"/>
        </w:tabs>
        <w:ind w:left="720" w:hanging="360"/>
      </w:pPr>
      <w:rPr>
        <w:rFonts w:ascii="Times New Roman" w:hAnsi="Times New Roman" w:hint="default"/>
      </w:rPr>
    </w:lvl>
    <w:lvl w:ilvl="1" w:tplc="66740BF2" w:tentative="1">
      <w:start w:val="1"/>
      <w:numFmt w:val="bullet"/>
      <w:lvlText w:val="•"/>
      <w:lvlJc w:val="left"/>
      <w:pPr>
        <w:tabs>
          <w:tab w:val="num" w:pos="1440"/>
        </w:tabs>
        <w:ind w:left="1440" w:hanging="360"/>
      </w:pPr>
      <w:rPr>
        <w:rFonts w:ascii="Times New Roman" w:hAnsi="Times New Roman" w:hint="default"/>
      </w:rPr>
    </w:lvl>
    <w:lvl w:ilvl="2" w:tplc="82CEAFA4" w:tentative="1">
      <w:start w:val="1"/>
      <w:numFmt w:val="bullet"/>
      <w:lvlText w:val="•"/>
      <w:lvlJc w:val="left"/>
      <w:pPr>
        <w:tabs>
          <w:tab w:val="num" w:pos="2160"/>
        </w:tabs>
        <w:ind w:left="2160" w:hanging="360"/>
      </w:pPr>
      <w:rPr>
        <w:rFonts w:ascii="Times New Roman" w:hAnsi="Times New Roman" w:hint="default"/>
      </w:rPr>
    </w:lvl>
    <w:lvl w:ilvl="3" w:tplc="97623766" w:tentative="1">
      <w:start w:val="1"/>
      <w:numFmt w:val="bullet"/>
      <w:lvlText w:val="•"/>
      <w:lvlJc w:val="left"/>
      <w:pPr>
        <w:tabs>
          <w:tab w:val="num" w:pos="2880"/>
        </w:tabs>
        <w:ind w:left="2880" w:hanging="360"/>
      </w:pPr>
      <w:rPr>
        <w:rFonts w:ascii="Times New Roman" w:hAnsi="Times New Roman" w:hint="default"/>
      </w:rPr>
    </w:lvl>
    <w:lvl w:ilvl="4" w:tplc="A56A53DC" w:tentative="1">
      <w:start w:val="1"/>
      <w:numFmt w:val="bullet"/>
      <w:lvlText w:val="•"/>
      <w:lvlJc w:val="left"/>
      <w:pPr>
        <w:tabs>
          <w:tab w:val="num" w:pos="3600"/>
        </w:tabs>
        <w:ind w:left="3600" w:hanging="360"/>
      </w:pPr>
      <w:rPr>
        <w:rFonts w:ascii="Times New Roman" w:hAnsi="Times New Roman" w:hint="default"/>
      </w:rPr>
    </w:lvl>
    <w:lvl w:ilvl="5" w:tplc="838C07C6" w:tentative="1">
      <w:start w:val="1"/>
      <w:numFmt w:val="bullet"/>
      <w:lvlText w:val="•"/>
      <w:lvlJc w:val="left"/>
      <w:pPr>
        <w:tabs>
          <w:tab w:val="num" w:pos="4320"/>
        </w:tabs>
        <w:ind w:left="4320" w:hanging="360"/>
      </w:pPr>
      <w:rPr>
        <w:rFonts w:ascii="Times New Roman" w:hAnsi="Times New Roman" w:hint="default"/>
      </w:rPr>
    </w:lvl>
    <w:lvl w:ilvl="6" w:tplc="76A2C1E8" w:tentative="1">
      <w:start w:val="1"/>
      <w:numFmt w:val="bullet"/>
      <w:lvlText w:val="•"/>
      <w:lvlJc w:val="left"/>
      <w:pPr>
        <w:tabs>
          <w:tab w:val="num" w:pos="5040"/>
        </w:tabs>
        <w:ind w:left="5040" w:hanging="360"/>
      </w:pPr>
      <w:rPr>
        <w:rFonts w:ascii="Times New Roman" w:hAnsi="Times New Roman" w:hint="default"/>
      </w:rPr>
    </w:lvl>
    <w:lvl w:ilvl="7" w:tplc="67D27A34" w:tentative="1">
      <w:start w:val="1"/>
      <w:numFmt w:val="bullet"/>
      <w:lvlText w:val="•"/>
      <w:lvlJc w:val="left"/>
      <w:pPr>
        <w:tabs>
          <w:tab w:val="num" w:pos="5760"/>
        </w:tabs>
        <w:ind w:left="5760" w:hanging="360"/>
      </w:pPr>
      <w:rPr>
        <w:rFonts w:ascii="Times New Roman" w:hAnsi="Times New Roman" w:hint="default"/>
      </w:rPr>
    </w:lvl>
    <w:lvl w:ilvl="8" w:tplc="B992A414" w:tentative="1">
      <w:start w:val="1"/>
      <w:numFmt w:val="bullet"/>
      <w:lvlText w:val="•"/>
      <w:lvlJc w:val="left"/>
      <w:pPr>
        <w:tabs>
          <w:tab w:val="num" w:pos="6480"/>
        </w:tabs>
        <w:ind w:left="6480" w:hanging="360"/>
      </w:pPr>
      <w:rPr>
        <w:rFonts w:ascii="Times New Roman" w:hAnsi="Times New Roman" w:hint="default"/>
      </w:rPr>
    </w:lvl>
  </w:abstractNum>
  <w:num w:numId="1" w16cid:durableId="510147035">
    <w:abstractNumId w:val="2"/>
  </w:num>
  <w:num w:numId="2" w16cid:durableId="441727580">
    <w:abstractNumId w:val="3"/>
  </w:num>
  <w:num w:numId="3" w16cid:durableId="998119424">
    <w:abstractNumId w:val="18"/>
  </w:num>
  <w:num w:numId="4" w16cid:durableId="1636329655">
    <w:abstractNumId w:val="20"/>
  </w:num>
  <w:num w:numId="5" w16cid:durableId="2143184643">
    <w:abstractNumId w:val="8"/>
  </w:num>
  <w:num w:numId="6" w16cid:durableId="1464074707">
    <w:abstractNumId w:val="5"/>
  </w:num>
  <w:num w:numId="7" w16cid:durableId="140578576">
    <w:abstractNumId w:val="1"/>
  </w:num>
  <w:num w:numId="8" w16cid:durableId="363290473">
    <w:abstractNumId w:val="9"/>
  </w:num>
  <w:num w:numId="9" w16cid:durableId="645939633">
    <w:abstractNumId w:val="11"/>
  </w:num>
  <w:num w:numId="10" w16cid:durableId="1672902965">
    <w:abstractNumId w:val="6"/>
  </w:num>
  <w:num w:numId="11" w16cid:durableId="594745520">
    <w:abstractNumId w:val="7"/>
  </w:num>
  <w:num w:numId="12" w16cid:durableId="219370372">
    <w:abstractNumId w:val="17"/>
  </w:num>
  <w:num w:numId="13" w16cid:durableId="1947301763">
    <w:abstractNumId w:val="19"/>
  </w:num>
  <w:num w:numId="14" w16cid:durableId="2053454398">
    <w:abstractNumId w:val="0"/>
  </w:num>
  <w:num w:numId="15" w16cid:durableId="64495075">
    <w:abstractNumId w:val="16"/>
  </w:num>
  <w:num w:numId="16" w16cid:durableId="66924580">
    <w:abstractNumId w:val="21"/>
  </w:num>
  <w:num w:numId="17" w16cid:durableId="961838530">
    <w:abstractNumId w:val="14"/>
  </w:num>
  <w:num w:numId="18" w16cid:durableId="1744448626">
    <w:abstractNumId w:val="13"/>
  </w:num>
  <w:num w:numId="19" w16cid:durableId="306322875">
    <w:abstractNumId w:val="12"/>
  </w:num>
  <w:num w:numId="20" w16cid:durableId="1983659680">
    <w:abstractNumId w:val="10"/>
  </w:num>
  <w:num w:numId="21" w16cid:durableId="1423646081">
    <w:abstractNumId w:val="15"/>
  </w:num>
  <w:num w:numId="22" w16cid:durableId="5399793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8D0"/>
    <w:rsid w:val="00087810"/>
    <w:rsid w:val="00087F40"/>
    <w:rsid w:val="000B4A2A"/>
    <w:rsid w:val="000C38C6"/>
    <w:rsid w:val="0013004E"/>
    <w:rsid w:val="00145B2F"/>
    <w:rsid w:val="00145D34"/>
    <w:rsid w:val="00177393"/>
    <w:rsid w:val="001B3350"/>
    <w:rsid w:val="001F77C8"/>
    <w:rsid w:val="001F7975"/>
    <w:rsid w:val="00251A1F"/>
    <w:rsid w:val="002A70F9"/>
    <w:rsid w:val="00305330"/>
    <w:rsid w:val="003743C3"/>
    <w:rsid w:val="00380BBE"/>
    <w:rsid w:val="003B2765"/>
    <w:rsid w:val="003E006F"/>
    <w:rsid w:val="004A2148"/>
    <w:rsid w:val="00500E9D"/>
    <w:rsid w:val="005145BC"/>
    <w:rsid w:val="00531EB3"/>
    <w:rsid w:val="00572EC9"/>
    <w:rsid w:val="00573A4B"/>
    <w:rsid w:val="00625510"/>
    <w:rsid w:val="006338F3"/>
    <w:rsid w:val="006364A0"/>
    <w:rsid w:val="00656DCE"/>
    <w:rsid w:val="00660502"/>
    <w:rsid w:val="00683123"/>
    <w:rsid w:val="00686A10"/>
    <w:rsid w:val="006943EC"/>
    <w:rsid w:val="006E08D8"/>
    <w:rsid w:val="007F5741"/>
    <w:rsid w:val="00813369"/>
    <w:rsid w:val="00826ACA"/>
    <w:rsid w:val="00834D56"/>
    <w:rsid w:val="00855A6C"/>
    <w:rsid w:val="00862F78"/>
    <w:rsid w:val="00884FBE"/>
    <w:rsid w:val="008E30CC"/>
    <w:rsid w:val="0090389D"/>
    <w:rsid w:val="00907E13"/>
    <w:rsid w:val="0098277C"/>
    <w:rsid w:val="00A32502"/>
    <w:rsid w:val="00A41C35"/>
    <w:rsid w:val="00A81654"/>
    <w:rsid w:val="00AD02B6"/>
    <w:rsid w:val="00AE6D29"/>
    <w:rsid w:val="00B62452"/>
    <w:rsid w:val="00B75552"/>
    <w:rsid w:val="00BA04DB"/>
    <w:rsid w:val="00BB58C9"/>
    <w:rsid w:val="00BC6540"/>
    <w:rsid w:val="00BF010E"/>
    <w:rsid w:val="00BF30B7"/>
    <w:rsid w:val="00C26114"/>
    <w:rsid w:val="00C745CD"/>
    <w:rsid w:val="00C851A1"/>
    <w:rsid w:val="00C960A8"/>
    <w:rsid w:val="00CD1338"/>
    <w:rsid w:val="00D01C2D"/>
    <w:rsid w:val="00D35177"/>
    <w:rsid w:val="00DA232B"/>
    <w:rsid w:val="00E11BA2"/>
    <w:rsid w:val="00E21792"/>
    <w:rsid w:val="00E32351"/>
    <w:rsid w:val="00E440B8"/>
    <w:rsid w:val="00E46C0F"/>
    <w:rsid w:val="00EB0BE0"/>
    <w:rsid w:val="00EC0898"/>
    <w:rsid w:val="00ED25F1"/>
    <w:rsid w:val="00F06A3F"/>
    <w:rsid w:val="00F466E6"/>
    <w:rsid w:val="00FB2EAA"/>
    <w:rsid w:val="00FC48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FC0AF4"/>
  <w15:chartTrackingRefBased/>
  <w15:docId w15:val="{94F27475-E4BB-457A-A695-99D0DEAA8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48D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C48D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C48D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C48D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C48D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C48D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C48D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C48D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C48D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48D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C48D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C48D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C48D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C48D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C48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C48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C48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C48D0"/>
    <w:rPr>
      <w:rFonts w:eastAsiaTheme="majorEastAsia" w:cstheme="majorBidi"/>
      <w:color w:val="272727" w:themeColor="text1" w:themeTint="D8"/>
    </w:rPr>
  </w:style>
  <w:style w:type="paragraph" w:styleId="Title">
    <w:name w:val="Title"/>
    <w:basedOn w:val="Normal"/>
    <w:next w:val="Normal"/>
    <w:link w:val="TitleChar"/>
    <w:uiPriority w:val="10"/>
    <w:qFormat/>
    <w:rsid w:val="00FC48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48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48D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C48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C48D0"/>
    <w:pPr>
      <w:spacing w:before="160"/>
      <w:jc w:val="center"/>
    </w:pPr>
    <w:rPr>
      <w:i/>
      <w:iCs/>
      <w:color w:val="404040" w:themeColor="text1" w:themeTint="BF"/>
    </w:rPr>
  </w:style>
  <w:style w:type="character" w:customStyle="1" w:styleId="QuoteChar">
    <w:name w:val="Quote Char"/>
    <w:basedOn w:val="DefaultParagraphFont"/>
    <w:link w:val="Quote"/>
    <w:uiPriority w:val="29"/>
    <w:rsid w:val="00FC48D0"/>
    <w:rPr>
      <w:i/>
      <w:iCs/>
      <w:color w:val="404040" w:themeColor="text1" w:themeTint="BF"/>
    </w:rPr>
  </w:style>
  <w:style w:type="paragraph" w:styleId="ListParagraph">
    <w:name w:val="List Paragraph"/>
    <w:basedOn w:val="Normal"/>
    <w:uiPriority w:val="34"/>
    <w:qFormat/>
    <w:rsid w:val="00FC48D0"/>
    <w:pPr>
      <w:ind w:left="720"/>
      <w:contextualSpacing/>
    </w:pPr>
  </w:style>
  <w:style w:type="character" w:styleId="IntenseEmphasis">
    <w:name w:val="Intense Emphasis"/>
    <w:basedOn w:val="DefaultParagraphFont"/>
    <w:uiPriority w:val="21"/>
    <w:qFormat/>
    <w:rsid w:val="00FC48D0"/>
    <w:rPr>
      <w:i/>
      <w:iCs/>
      <w:color w:val="0F4761" w:themeColor="accent1" w:themeShade="BF"/>
    </w:rPr>
  </w:style>
  <w:style w:type="paragraph" w:styleId="IntenseQuote">
    <w:name w:val="Intense Quote"/>
    <w:basedOn w:val="Normal"/>
    <w:next w:val="Normal"/>
    <w:link w:val="IntenseQuoteChar"/>
    <w:uiPriority w:val="30"/>
    <w:qFormat/>
    <w:rsid w:val="00FC48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C48D0"/>
    <w:rPr>
      <w:i/>
      <w:iCs/>
      <w:color w:val="0F4761" w:themeColor="accent1" w:themeShade="BF"/>
    </w:rPr>
  </w:style>
  <w:style w:type="character" w:styleId="IntenseReference">
    <w:name w:val="Intense Reference"/>
    <w:basedOn w:val="DefaultParagraphFont"/>
    <w:uiPriority w:val="32"/>
    <w:qFormat/>
    <w:rsid w:val="00FC48D0"/>
    <w:rPr>
      <w:b/>
      <w:bCs/>
      <w:smallCaps/>
      <w:color w:val="0F4761" w:themeColor="accent1" w:themeShade="BF"/>
      <w:spacing w:val="5"/>
    </w:rPr>
  </w:style>
  <w:style w:type="character" w:styleId="Hyperlink">
    <w:name w:val="Hyperlink"/>
    <w:basedOn w:val="DefaultParagraphFont"/>
    <w:uiPriority w:val="99"/>
    <w:unhideWhenUsed/>
    <w:rsid w:val="006338F3"/>
    <w:rPr>
      <w:color w:val="467886" w:themeColor="hyperlink"/>
      <w:u w:val="single"/>
    </w:rPr>
  </w:style>
  <w:style w:type="character" w:styleId="UnresolvedMention">
    <w:name w:val="Unresolved Mention"/>
    <w:basedOn w:val="DefaultParagraphFont"/>
    <w:uiPriority w:val="99"/>
    <w:semiHidden/>
    <w:unhideWhenUsed/>
    <w:rsid w:val="006338F3"/>
    <w:rPr>
      <w:color w:val="605E5C"/>
      <w:shd w:val="clear" w:color="auto" w:fill="E1DFDD"/>
    </w:rPr>
  </w:style>
  <w:style w:type="paragraph" w:styleId="FootnoteText">
    <w:name w:val="footnote text"/>
    <w:basedOn w:val="Normal"/>
    <w:link w:val="FootnoteTextChar"/>
    <w:uiPriority w:val="99"/>
    <w:semiHidden/>
    <w:unhideWhenUsed/>
    <w:rsid w:val="00145B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45B2F"/>
    <w:rPr>
      <w:sz w:val="20"/>
      <w:szCs w:val="20"/>
    </w:rPr>
  </w:style>
  <w:style w:type="character" w:styleId="FootnoteReference">
    <w:name w:val="footnote reference"/>
    <w:basedOn w:val="DefaultParagraphFont"/>
    <w:uiPriority w:val="99"/>
    <w:semiHidden/>
    <w:unhideWhenUsed/>
    <w:rsid w:val="00145B2F"/>
    <w:rPr>
      <w:vertAlign w:val="superscript"/>
    </w:rPr>
  </w:style>
  <w:style w:type="paragraph" w:styleId="Header">
    <w:name w:val="header"/>
    <w:basedOn w:val="Normal"/>
    <w:link w:val="HeaderChar"/>
    <w:uiPriority w:val="99"/>
    <w:unhideWhenUsed/>
    <w:rsid w:val="00CD13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1338"/>
  </w:style>
  <w:style w:type="paragraph" w:styleId="Footer">
    <w:name w:val="footer"/>
    <w:basedOn w:val="Normal"/>
    <w:link w:val="FooterChar"/>
    <w:uiPriority w:val="99"/>
    <w:unhideWhenUsed/>
    <w:rsid w:val="00CD13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1338"/>
  </w:style>
  <w:style w:type="paragraph" w:styleId="NoSpacing">
    <w:name w:val="No Spacing"/>
    <w:uiPriority w:val="1"/>
    <w:qFormat/>
    <w:rsid w:val="00907E13"/>
    <w:pPr>
      <w:spacing w:after="0" w:line="240" w:lineRule="auto"/>
    </w:pPr>
  </w:style>
  <w:style w:type="character" w:styleId="FollowedHyperlink">
    <w:name w:val="FollowedHyperlink"/>
    <w:basedOn w:val="DefaultParagraphFont"/>
    <w:uiPriority w:val="99"/>
    <w:semiHidden/>
    <w:unhideWhenUsed/>
    <w:rsid w:val="00813369"/>
    <w:rPr>
      <w:color w:val="96607D" w:themeColor="followedHyperlink"/>
      <w:u w:val="single"/>
    </w:rPr>
  </w:style>
  <w:style w:type="character" w:styleId="Strong">
    <w:name w:val="Strong"/>
    <w:basedOn w:val="DefaultParagraphFont"/>
    <w:uiPriority w:val="22"/>
    <w:qFormat/>
    <w:rsid w:val="003B276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302796">
      <w:bodyDiv w:val="1"/>
      <w:marLeft w:val="0"/>
      <w:marRight w:val="0"/>
      <w:marTop w:val="0"/>
      <w:marBottom w:val="0"/>
      <w:divBdr>
        <w:top w:val="none" w:sz="0" w:space="0" w:color="auto"/>
        <w:left w:val="none" w:sz="0" w:space="0" w:color="auto"/>
        <w:bottom w:val="none" w:sz="0" w:space="0" w:color="auto"/>
        <w:right w:val="none" w:sz="0" w:space="0" w:color="auto"/>
      </w:divBdr>
      <w:divsChild>
        <w:div w:id="1714843629">
          <w:marLeft w:val="547"/>
          <w:marRight w:val="0"/>
          <w:marTop w:val="96"/>
          <w:marBottom w:val="0"/>
          <w:divBdr>
            <w:top w:val="none" w:sz="0" w:space="0" w:color="auto"/>
            <w:left w:val="none" w:sz="0" w:space="0" w:color="auto"/>
            <w:bottom w:val="none" w:sz="0" w:space="0" w:color="auto"/>
            <w:right w:val="none" w:sz="0" w:space="0" w:color="auto"/>
          </w:divBdr>
        </w:div>
        <w:div w:id="1747413493">
          <w:marLeft w:val="547"/>
          <w:marRight w:val="0"/>
          <w:marTop w:val="96"/>
          <w:marBottom w:val="0"/>
          <w:divBdr>
            <w:top w:val="none" w:sz="0" w:space="0" w:color="auto"/>
            <w:left w:val="none" w:sz="0" w:space="0" w:color="auto"/>
            <w:bottom w:val="none" w:sz="0" w:space="0" w:color="auto"/>
            <w:right w:val="none" w:sz="0" w:space="0" w:color="auto"/>
          </w:divBdr>
        </w:div>
        <w:div w:id="184752780">
          <w:marLeft w:val="547"/>
          <w:marRight w:val="0"/>
          <w:marTop w:val="96"/>
          <w:marBottom w:val="0"/>
          <w:divBdr>
            <w:top w:val="none" w:sz="0" w:space="0" w:color="auto"/>
            <w:left w:val="none" w:sz="0" w:space="0" w:color="auto"/>
            <w:bottom w:val="none" w:sz="0" w:space="0" w:color="auto"/>
            <w:right w:val="none" w:sz="0" w:space="0" w:color="auto"/>
          </w:divBdr>
        </w:div>
        <w:div w:id="1637755000">
          <w:marLeft w:val="547"/>
          <w:marRight w:val="0"/>
          <w:marTop w:val="96"/>
          <w:marBottom w:val="0"/>
          <w:divBdr>
            <w:top w:val="none" w:sz="0" w:space="0" w:color="auto"/>
            <w:left w:val="none" w:sz="0" w:space="0" w:color="auto"/>
            <w:bottom w:val="none" w:sz="0" w:space="0" w:color="auto"/>
            <w:right w:val="none" w:sz="0" w:space="0" w:color="auto"/>
          </w:divBdr>
        </w:div>
      </w:divsChild>
    </w:div>
    <w:div w:id="368190199">
      <w:bodyDiv w:val="1"/>
      <w:marLeft w:val="0"/>
      <w:marRight w:val="0"/>
      <w:marTop w:val="0"/>
      <w:marBottom w:val="0"/>
      <w:divBdr>
        <w:top w:val="none" w:sz="0" w:space="0" w:color="auto"/>
        <w:left w:val="none" w:sz="0" w:space="0" w:color="auto"/>
        <w:bottom w:val="none" w:sz="0" w:space="0" w:color="auto"/>
        <w:right w:val="none" w:sz="0" w:space="0" w:color="auto"/>
      </w:divBdr>
      <w:divsChild>
        <w:div w:id="2092964186">
          <w:marLeft w:val="547"/>
          <w:marRight w:val="0"/>
          <w:marTop w:val="96"/>
          <w:marBottom w:val="0"/>
          <w:divBdr>
            <w:top w:val="none" w:sz="0" w:space="0" w:color="auto"/>
            <w:left w:val="none" w:sz="0" w:space="0" w:color="auto"/>
            <w:bottom w:val="none" w:sz="0" w:space="0" w:color="auto"/>
            <w:right w:val="none" w:sz="0" w:space="0" w:color="auto"/>
          </w:divBdr>
        </w:div>
      </w:divsChild>
    </w:div>
    <w:div w:id="455412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6250">
          <w:marLeft w:val="360"/>
          <w:marRight w:val="0"/>
          <w:marTop w:val="200"/>
          <w:marBottom w:val="0"/>
          <w:divBdr>
            <w:top w:val="none" w:sz="0" w:space="0" w:color="auto"/>
            <w:left w:val="none" w:sz="0" w:space="0" w:color="auto"/>
            <w:bottom w:val="none" w:sz="0" w:space="0" w:color="auto"/>
            <w:right w:val="none" w:sz="0" w:space="0" w:color="auto"/>
          </w:divBdr>
        </w:div>
        <w:div w:id="1547134107">
          <w:marLeft w:val="360"/>
          <w:marRight w:val="0"/>
          <w:marTop w:val="200"/>
          <w:marBottom w:val="0"/>
          <w:divBdr>
            <w:top w:val="none" w:sz="0" w:space="0" w:color="auto"/>
            <w:left w:val="none" w:sz="0" w:space="0" w:color="auto"/>
            <w:bottom w:val="none" w:sz="0" w:space="0" w:color="auto"/>
            <w:right w:val="none" w:sz="0" w:space="0" w:color="auto"/>
          </w:divBdr>
        </w:div>
        <w:div w:id="349646586">
          <w:marLeft w:val="360"/>
          <w:marRight w:val="0"/>
          <w:marTop w:val="200"/>
          <w:marBottom w:val="0"/>
          <w:divBdr>
            <w:top w:val="none" w:sz="0" w:space="0" w:color="auto"/>
            <w:left w:val="none" w:sz="0" w:space="0" w:color="auto"/>
            <w:bottom w:val="none" w:sz="0" w:space="0" w:color="auto"/>
            <w:right w:val="none" w:sz="0" w:space="0" w:color="auto"/>
          </w:divBdr>
        </w:div>
        <w:div w:id="1618177541">
          <w:marLeft w:val="360"/>
          <w:marRight w:val="0"/>
          <w:marTop w:val="200"/>
          <w:marBottom w:val="0"/>
          <w:divBdr>
            <w:top w:val="none" w:sz="0" w:space="0" w:color="auto"/>
            <w:left w:val="none" w:sz="0" w:space="0" w:color="auto"/>
            <w:bottom w:val="none" w:sz="0" w:space="0" w:color="auto"/>
            <w:right w:val="none" w:sz="0" w:space="0" w:color="auto"/>
          </w:divBdr>
        </w:div>
        <w:div w:id="1365789106">
          <w:marLeft w:val="360"/>
          <w:marRight w:val="0"/>
          <w:marTop w:val="200"/>
          <w:marBottom w:val="0"/>
          <w:divBdr>
            <w:top w:val="none" w:sz="0" w:space="0" w:color="auto"/>
            <w:left w:val="none" w:sz="0" w:space="0" w:color="auto"/>
            <w:bottom w:val="none" w:sz="0" w:space="0" w:color="auto"/>
            <w:right w:val="none" w:sz="0" w:space="0" w:color="auto"/>
          </w:divBdr>
        </w:div>
        <w:div w:id="944075021">
          <w:marLeft w:val="360"/>
          <w:marRight w:val="0"/>
          <w:marTop w:val="200"/>
          <w:marBottom w:val="0"/>
          <w:divBdr>
            <w:top w:val="none" w:sz="0" w:space="0" w:color="auto"/>
            <w:left w:val="none" w:sz="0" w:space="0" w:color="auto"/>
            <w:bottom w:val="none" w:sz="0" w:space="0" w:color="auto"/>
            <w:right w:val="none" w:sz="0" w:space="0" w:color="auto"/>
          </w:divBdr>
        </w:div>
        <w:div w:id="769814560">
          <w:marLeft w:val="360"/>
          <w:marRight w:val="0"/>
          <w:marTop w:val="200"/>
          <w:marBottom w:val="0"/>
          <w:divBdr>
            <w:top w:val="none" w:sz="0" w:space="0" w:color="auto"/>
            <w:left w:val="none" w:sz="0" w:space="0" w:color="auto"/>
            <w:bottom w:val="none" w:sz="0" w:space="0" w:color="auto"/>
            <w:right w:val="none" w:sz="0" w:space="0" w:color="auto"/>
          </w:divBdr>
        </w:div>
      </w:divsChild>
    </w:div>
    <w:div w:id="592249559">
      <w:bodyDiv w:val="1"/>
      <w:marLeft w:val="0"/>
      <w:marRight w:val="0"/>
      <w:marTop w:val="0"/>
      <w:marBottom w:val="0"/>
      <w:divBdr>
        <w:top w:val="none" w:sz="0" w:space="0" w:color="auto"/>
        <w:left w:val="none" w:sz="0" w:space="0" w:color="auto"/>
        <w:bottom w:val="none" w:sz="0" w:space="0" w:color="auto"/>
        <w:right w:val="none" w:sz="0" w:space="0" w:color="auto"/>
      </w:divBdr>
      <w:divsChild>
        <w:div w:id="1258751384">
          <w:marLeft w:val="360"/>
          <w:marRight w:val="0"/>
          <w:marTop w:val="200"/>
          <w:marBottom w:val="0"/>
          <w:divBdr>
            <w:top w:val="none" w:sz="0" w:space="0" w:color="auto"/>
            <w:left w:val="none" w:sz="0" w:space="0" w:color="auto"/>
            <w:bottom w:val="none" w:sz="0" w:space="0" w:color="auto"/>
            <w:right w:val="none" w:sz="0" w:space="0" w:color="auto"/>
          </w:divBdr>
        </w:div>
        <w:div w:id="51075599">
          <w:marLeft w:val="360"/>
          <w:marRight w:val="0"/>
          <w:marTop w:val="200"/>
          <w:marBottom w:val="0"/>
          <w:divBdr>
            <w:top w:val="none" w:sz="0" w:space="0" w:color="auto"/>
            <w:left w:val="none" w:sz="0" w:space="0" w:color="auto"/>
            <w:bottom w:val="none" w:sz="0" w:space="0" w:color="auto"/>
            <w:right w:val="none" w:sz="0" w:space="0" w:color="auto"/>
          </w:divBdr>
        </w:div>
      </w:divsChild>
    </w:div>
    <w:div w:id="633482065">
      <w:bodyDiv w:val="1"/>
      <w:marLeft w:val="0"/>
      <w:marRight w:val="0"/>
      <w:marTop w:val="0"/>
      <w:marBottom w:val="0"/>
      <w:divBdr>
        <w:top w:val="none" w:sz="0" w:space="0" w:color="auto"/>
        <w:left w:val="none" w:sz="0" w:space="0" w:color="auto"/>
        <w:bottom w:val="none" w:sz="0" w:space="0" w:color="auto"/>
        <w:right w:val="none" w:sz="0" w:space="0" w:color="auto"/>
      </w:divBdr>
      <w:divsChild>
        <w:div w:id="1268998447">
          <w:marLeft w:val="360"/>
          <w:marRight w:val="0"/>
          <w:marTop w:val="200"/>
          <w:marBottom w:val="0"/>
          <w:divBdr>
            <w:top w:val="none" w:sz="0" w:space="0" w:color="auto"/>
            <w:left w:val="none" w:sz="0" w:space="0" w:color="auto"/>
            <w:bottom w:val="none" w:sz="0" w:space="0" w:color="auto"/>
            <w:right w:val="none" w:sz="0" w:space="0" w:color="auto"/>
          </w:divBdr>
        </w:div>
        <w:div w:id="877473055">
          <w:marLeft w:val="360"/>
          <w:marRight w:val="0"/>
          <w:marTop w:val="200"/>
          <w:marBottom w:val="0"/>
          <w:divBdr>
            <w:top w:val="none" w:sz="0" w:space="0" w:color="auto"/>
            <w:left w:val="none" w:sz="0" w:space="0" w:color="auto"/>
            <w:bottom w:val="none" w:sz="0" w:space="0" w:color="auto"/>
            <w:right w:val="none" w:sz="0" w:space="0" w:color="auto"/>
          </w:divBdr>
        </w:div>
        <w:div w:id="2065374875">
          <w:marLeft w:val="360"/>
          <w:marRight w:val="0"/>
          <w:marTop w:val="200"/>
          <w:marBottom w:val="0"/>
          <w:divBdr>
            <w:top w:val="none" w:sz="0" w:space="0" w:color="auto"/>
            <w:left w:val="none" w:sz="0" w:space="0" w:color="auto"/>
            <w:bottom w:val="none" w:sz="0" w:space="0" w:color="auto"/>
            <w:right w:val="none" w:sz="0" w:space="0" w:color="auto"/>
          </w:divBdr>
        </w:div>
        <w:div w:id="1540703084">
          <w:marLeft w:val="360"/>
          <w:marRight w:val="0"/>
          <w:marTop w:val="200"/>
          <w:marBottom w:val="0"/>
          <w:divBdr>
            <w:top w:val="none" w:sz="0" w:space="0" w:color="auto"/>
            <w:left w:val="none" w:sz="0" w:space="0" w:color="auto"/>
            <w:bottom w:val="none" w:sz="0" w:space="0" w:color="auto"/>
            <w:right w:val="none" w:sz="0" w:space="0" w:color="auto"/>
          </w:divBdr>
        </w:div>
        <w:div w:id="796796212">
          <w:marLeft w:val="360"/>
          <w:marRight w:val="0"/>
          <w:marTop w:val="200"/>
          <w:marBottom w:val="0"/>
          <w:divBdr>
            <w:top w:val="none" w:sz="0" w:space="0" w:color="auto"/>
            <w:left w:val="none" w:sz="0" w:space="0" w:color="auto"/>
            <w:bottom w:val="none" w:sz="0" w:space="0" w:color="auto"/>
            <w:right w:val="none" w:sz="0" w:space="0" w:color="auto"/>
          </w:divBdr>
        </w:div>
        <w:div w:id="394207098">
          <w:marLeft w:val="360"/>
          <w:marRight w:val="0"/>
          <w:marTop w:val="200"/>
          <w:marBottom w:val="0"/>
          <w:divBdr>
            <w:top w:val="none" w:sz="0" w:space="0" w:color="auto"/>
            <w:left w:val="none" w:sz="0" w:space="0" w:color="auto"/>
            <w:bottom w:val="none" w:sz="0" w:space="0" w:color="auto"/>
            <w:right w:val="none" w:sz="0" w:space="0" w:color="auto"/>
          </w:divBdr>
        </w:div>
      </w:divsChild>
    </w:div>
    <w:div w:id="731806598">
      <w:bodyDiv w:val="1"/>
      <w:marLeft w:val="0"/>
      <w:marRight w:val="0"/>
      <w:marTop w:val="0"/>
      <w:marBottom w:val="0"/>
      <w:divBdr>
        <w:top w:val="none" w:sz="0" w:space="0" w:color="auto"/>
        <w:left w:val="none" w:sz="0" w:space="0" w:color="auto"/>
        <w:bottom w:val="none" w:sz="0" w:space="0" w:color="auto"/>
        <w:right w:val="none" w:sz="0" w:space="0" w:color="auto"/>
      </w:divBdr>
      <w:divsChild>
        <w:div w:id="89594916">
          <w:marLeft w:val="360"/>
          <w:marRight w:val="0"/>
          <w:marTop w:val="200"/>
          <w:marBottom w:val="0"/>
          <w:divBdr>
            <w:top w:val="none" w:sz="0" w:space="0" w:color="auto"/>
            <w:left w:val="none" w:sz="0" w:space="0" w:color="auto"/>
            <w:bottom w:val="none" w:sz="0" w:space="0" w:color="auto"/>
            <w:right w:val="none" w:sz="0" w:space="0" w:color="auto"/>
          </w:divBdr>
        </w:div>
        <w:div w:id="1149785492">
          <w:marLeft w:val="360"/>
          <w:marRight w:val="0"/>
          <w:marTop w:val="200"/>
          <w:marBottom w:val="0"/>
          <w:divBdr>
            <w:top w:val="none" w:sz="0" w:space="0" w:color="auto"/>
            <w:left w:val="none" w:sz="0" w:space="0" w:color="auto"/>
            <w:bottom w:val="none" w:sz="0" w:space="0" w:color="auto"/>
            <w:right w:val="none" w:sz="0" w:space="0" w:color="auto"/>
          </w:divBdr>
        </w:div>
      </w:divsChild>
    </w:div>
    <w:div w:id="901064178">
      <w:bodyDiv w:val="1"/>
      <w:marLeft w:val="0"/>
      <w:marRight w:val="0"/>
      <w:marTop w:val="0"/>
      <w:marBottom w:val="0"/>
      <w:divBdr>
        <w:top w:val="none" w:sz="0" w:space="0" w:color="auto"/>
        <w:left w:val="none" w:sz="0" w:space="0" w:color="auto"/>
        <w:bottom w:val="none" w:sz="0" w:space="0" w:color="auto"/>
        <w:right w:val="none" w:sz="0" w:space="0" w:color="auto"/>
      </w:divBdr>
      <w:divsChild>
        <w:div w:id="2105029258">
          <w:marLeft w:val="547"/>
          <w:marRight w:val="0"/>
          <w:marTop w:val="72"/>
          <w:marBottom w:val="0"/>
          <w:divBdr>
            <w:top w:val="none" w:sz="0" w:space="0" w:color="auto"/>
            <w:left w:val="none" w:sz="0" w:space="0" w:color="auto"/>
            <w:bottom w:val="none" w:sz="0" w:space="0" w:color="auto"/>
            <w:right w:val="none" w:sz="0" w:space="0" w:color="auto"/>
          </w:divBdr>
        </w:div>
        <w:div w:id="548491018">
          <w:marLeft w:val="547"/>
          <w:marRight w:val="0"/>
          <w:marTop w:val="72"/>
          <w:marBottom w:val="0"/>
          <w:divBdr>
            <w:top w:val="none" w:sz="0" w:space="0" w:color="auto"/>
            <w:left w:val="none" w:sz="0" w:space="0" w:color="auto"/>
            <w:bottom w:val="none" w:sz="0" w:space="0" w:color="auto"/>
            <w:right w:val="none" w:sz="0" w:space="0" w:color="auto"/>
          </w:divBdr>
        </w:div>
        <w:div w:id="477962771">
          <w:marLeft w:val="547"/>
          <w:marRight w:val="0"/>
          <w:marTop w:val="72"/>
          <w:marBottom w:val="0"/>
          <w:divBdr>
            <w:top w:val="none" w:sz="0" w:space="0" w:color="auto"/>
            <w:left w:val="none" w:sz="0" w:space="0" w:color="auto"/>
            <w:bottom w:val="none" w:sz="0" w:space="0" w:color="auto"/>
            <w:right w:val="none" w:sz="0" w:space="0" w:color="auto"/>
          </w:divBdr>
        </w:div>
      </w:divsChild>
    </w:div>
    <w:div w:id="1295023232">
      <w:bodyDiv w:val="1"/>
      <w:marLeft w:val="0"/>
      <w:marRight w:val="0"/>
      <w:marTop w:val="0"/>
      <w:marBottom w:val="0"/>
      <w:divBdr>
        <w:top w:val="none" w:sz="0" w:space="0" w:color="auto"/>
        <w:left w:val="none" w:sz="0" w:space="0" w:color="auto"/>
        <w:bottom w:val="none" w:sz="0" w:space="0" w:color="auto"/>
        <w:right w:val="none" w:sz="0" w:space="0" w:color="auto"/>
      </w:divBdr>
    </w:div>
    <w:div w:id="1441098965">
      <w:bodyDiv w:val="1"/>
      <w:marLeft w:val="0"/>
      <w:marRight w:val="0"/>
      <w:marTop w:val="0"/>
      <w:marBottom w:val="0"/>
      <w:divBdr>
        <w:top w:val="none" w:sz="0" w:space="0" w:color="auto"/>
        <w:left w:val="none" w:sz="0" w:space="0" w:color="auto"/>
        <w:bottom w:val="none" w:sz="0" w:space="0" w:color="auto"/>
        <w:right w:val="none" w:sz="0" w:space="0" w:color="auto"/>
      </w:divBdr>
      <w:divsChild>
        <w:div w:id="955213777">
          <w:marLeft w:val="547"/>
          <w:marRight w:val="0"/>
          <w:marTop w:val="0"/>
          <w:marBottom w:val="0"/>
          <w:divBdr>
            <w:top w:val="none" w:sz="0" w:space="0" w:color="auto"/>
            <w:left w:val="none" w:sz="0" w:space="0" w:color="auto"/>
            <w:bottom w:val="none" w:sz="0" w:space="0" w:color="auto"/>
            <w:right w:val="none" w:sz="0" w:space="0" w:color="auto"/>
          </w:divBdr>
        </w:div>
      </w:divsChild>
    </w:div>
    <w:div w:id="1615163380">
      <w:bodyDiv w:val="1"/>
      <w:marLeft w:val="0"/>
      <w:marRight w:val="0"/>
      <w:marTop w:val="0"/>
      <w:marBottom w:val="0"/>
      <w:divBdr>
        <w:top w:val="none" w:sz="0" w:space="0" w:color="auto"/>
        <w:left w:val="none" w:sz="0" w:space="0" w:color="auto"/>
        <w:bottom w:val="none" w:sz="0" w:space="0" w:color="auto"/>
        <w:right w:val="none" w:sz="0" w:space="0" w:color="auto"/>
      </w:divBdr>
      <w:divsChild>
        <w:div w:id="406074423">
          <w:marLeft w:val="547"/>
          <w:marRight w:val="0"/>
          <w:marTop w:val="96"/>
          <w:marBottom w:val="0"/>
          <w:divBdr>
            <w:top w:val="none" w:sz="0" w:space="0" w:color="auto"/>
            <w:left w:val="none" w:sz="0" w:space="0" w:color="auto"/>
            <w:bottom w:val="none" w:sz="0" w:space="0" w:color="auto"/>
            <w:right w:val="none" w:sz="0" w:space="0" w:color="auto"/>
          </w:divBdr>
        </w:div>
        <w:div w:id="324674278">
          <w:marLeft w:val="1166"/>
          <w:marRight w:val="0"/>
          <w:marTop w:val="96"/>
          <w:marBottom w:val="0"/>
          <w:divBdr>
            <w:top w:val="none" w:sz="0" w:space="0" w:color="auto"/>
            <w:left w:val="none" w:sz="0" w:space="0" w:color="auto"/>
            <w:bottom w:val="none" w:sz="0" w:space="0" w:color="auto"/>
            <w:right w:val="none" w:sz="0" w:space="0" w:color="auto"/>
          </w:divBdr>
        </w:div>
        <w:div w:id="838926812">
          <w:marLeft w:val="1166"/>
          <w:marRight w:val="0"/>
          <w:marTop w:val="96"/>
          <w:marBottom w:val="0"/>
          <w:divBdr>
            <w:top w:val="none" w:sz="0" w:space="0" w:color="auto"/>
            <w:left w:val="none" w:sz="0" w:space="0" w:color="auto"/>
            <w:bottom w:val="none" w:sz="0" w:space="0" w:color="auto"/>
            <w:right w:val="none" w:sz="0" w:space="0" w:color="auto"/>
          </w:divBdr>
        </w:div>
        <w:div w:id="1748381510">
          <w:marLeft w:val="1166"/>
          <w:marRight w:val="0"/>
          <w:marTop w:val="96"/>
          <w:marBottom w:val="0"/>
          <w:divBdr>
            <w:top w:val="none" w:sz="0" w:space="0" w:color="auto"/>
            <w:left w:val="none" w:sz="0" w:space="0" w:color="auto"/>
            <w:bottom w:val="none" w:sz="0" w:space="0" w:color="auto"/>
            <w:right w:val="none" w:sz="0" w:space="0" w:color="auto"/>
          </w:divBdr>
        </w:div>
        <w:div w:id="116342554">
          <w:marLeft w:val="1166"/>
          <w:marRight w:val="0"/>
          <w:marTop w:val="96"/>
          <w:marBottom w:val="0"/>
          <w:divBdr>
            <w:top w:val="none" w:sz="0" w:space="0" w:color="auto"/>
            <w:left w:val="none" w:sz="0" w:space="0" w:color="auto"/>
            <w:bottom w:val="none" w:sz="0" w:space="0" w:color="auto"/>
            <w:right w:val="none" w:sz="0" w:space="0" w:color="auto"/>
          </w:divBdr>
        </w:div>
        <w:div w:id="132868649">
          <w:marLeft w:val="1166"/>
          <w:marRight w:val="0"/>
          <w:marTop w:val="96"/>
          <w:marBottom w:val="0"/>
          <w:divBdr>
            <w:top w:val="none" w:sz="0" w:space="0" w:color="auto"/>
            <w:left w:val="none" w:sz="0" w:space="0" w:color="auto"/>
            <w:bottom w:val="none" w:sz="0" w:space="0" w:color="auto"/>
            <w:right w:val="none" w:sz="0" w:space="0" w:color="auto"/>
          </w:divBdr>
        </w:div>
      </w:divsChild>
    </w:div>
    <w:div w:id="1901136646">
      <w:bodyDiv w:val="1"/>
      <w:marLeft w:val="0"/>
      <w:marRight w:val="0"/>
      <w:marTop w:val="0"/>
      <w:marBottom w:val="0"/>
      <w:divBdr>
        <w:top w:val="none" w:sz="0" w:space="0" w:color="auto"/>
        <w:left w:val="none" w:sz="0" w:space="0" w:color="auto"/>
        <w:bottom w:val="none" w:sz="0" w:space="0" w:color="auto"/>
        <w:right w:val="none" w:sz="0" w:space="0" w:color="auto"/>
      </w:divBdr>
      <w:divsChild>
        <w:div w:id="1104959373">
          <w:marLeft w:val="547"/>
          <w:marRight w:val="0"/>
          <w:marTop w:val="154"/>
          <w:marBottom w:val="0"/>
          <w:divBdr>
            <w:top w:val="none" w:sz="0" w:space="0" w:color="auto"/>
            <w:left w:val="none" w:sz="0" w:space="0" w:color="auto"/>
            <w:bottom w:val="none" w:sz="0" w:space="0" w:color="auto"/>
            <w:right w:val="none" w:sz="0" w:space="0" w:color="auto"/>
          </w:divBdr>
        </w:div>
      </w:divsChild>
    </w:div>
    <w:div w:id="1972860096">
      <w:bodyDiv w:val="1"/>
      <w:marLeft w:val="0"/>
      <w:marRight w:val="0"/>
      <w:marTop w:val="0"/>
      <w:marBottom w:val="0"/>
      <w:divBdr>
        <w:top w:val="none" w:sz="0" w:space="0" w:color="auto"/>
        <w:left w:val="none" w:sz="0" w:space="0" w:color="auto"/>
        <w:bottom w:val="none" w:sz="0" w:space="0" w:color="auto"/>
        <w:right w:val="none" w:sz="0" w:space="0" w:color="auto"/>
      </w:divBdr>
      <w:divsChild>
        <w:div w:id="401831974">
          <w:marLeft w:val="360"/>
          <w:marRight w:val="0"/>
          <w:marTop w:val="200"/>
          <w:marBottom w:val="0"/>
          <w:divBdr>
            <w:top w:val="none" w:sz="0" w:space="0" w:color="auto"/>
            <w:left w:val="none" w:sz="0" w:space="0" w:color="auto"/>
            <w:bottom w:val="none" w:sz="0" w:space="0" w:color="auto"/>
            <w:right w:val="none" w:sz="0" w:space="0" w:color="auto"/>
          </w:divBdr>
        </w:div>
        <w:div w:id="364911449">
          <w:marLeft w:val="360"/>
          <w:marRight w:val="0"/>
          <w:marTop w:val="200"/>
          <w:marBottom w:val="0"/>
          <w:divBdr>
            <w:top w:val="none" w:sz="0" w:space="0" w:color="auto"/>
            <w:left w:val="none" w:sz="0" w:space="0" w:color="auto"/>
            <w:bottom w:val="none" w:sz="0" w:space="0" w:color="auto"/>
            <w:right w:val="none" w:sz="0" w:space="0" w:color="auto"/>
          </w:divBdr>
        </w:div>
        <w:div w:id="857357384">
          <w:marLeft w:val="360"/>
          <w:marRight w:val="0"/>
          <w:marTop w:val="200"/>
          <w:marBottom w:val="0"/>
          <w:divBdr>
            <w:top w:val="none" w:sz="0" w:space="0" w:color="auto"/>
            <w:left w:val="none" w:sz="0" w:space="0" w:color="auto"/>
            <w:bottom w:val="none" w:sz="0" w:space="0" w:color="auto"/>
            <w:right w:val="none" w:sz="0" w:space="0" w:color="auto"/>
          </w:divBdr>
        </w:div>
        <w:div w:id="239607006">
          <w:marLeft w:val="360"/>
          <w:marRight w:val="0"/>
          <w:marTop w:val="200"/>
          <w:marBottom w:val="0"/>
          <w:divBdr>
            <w:top w:val="none" w:sz="0" w:space="0" w:color="auto"/>
            <w:left w:val="none" w:sz="0" w:space="0" w:color="auto"/>
            <w:bottom w:val="none" w:sz="0" w:space="0" w:color="auto"/>
            <w:right w:val="none" w:sz="0" w:space="0" w:color="auto"/>
          </w:divBdr>
        </w:div>
      </w:divsChild>
    </w:div>
    <w:div w:id="1986659452">
      <w:bodyDiv w:val="1"/>
      <w:marLeft w:val="0"/>
      <w:marRight w:val="0"/>
      <w:marTop w:val="0"/>
      <w:marBottom w:val="0"/>
      <w:divBdr>
        <w:top w:val="none" w:sz="0" w:space="0" w:color="auto"/>
        <w:left w:val="none" w:sz="0" w:space="0" w:color="auto"/>
        <w:bottom w:val="none" w:sz="0" w:space="0" w:color="auto"/>
        <w:right w:val="none" w:sz="0" w:space="0" w:color="auto"/>
      </w:divBdr>
    </w:div>
    <w:div w:id="2021004328">
      <w:bodyDiv w:val="1"/>
      <w:marLeft w:val="0"/>
      <w:marRight w:val="0"/>
      <w:marTop w:val="0"/>
      <w:marBottom w:val="0"/>
      <w:divBdr>
        <w:top w:val="none" w:sz="0" w:space="0" w:color="auto"/>
        <w:left w:val="none" w:sz="0" w:space="0" w:color="auto"/>
        <w:bottom w:val="none" w:sz="0" w:space="0" w:color="auto"/>
        <w:right w:val="none" w:sz="0" w:space="0" w:color="auto"/>
      </w:divBdr>
      <w:divsChild>
        <w:div w:id="1478886601">
          <w:marLeft w:val="360"/>
          <w:marRight w:val="0"/>
          <w:marTop w:val="200"/>
          <w:marBottom w:val="0"/>
          <w:divBdr>
            <w:top w:val="none" w:sz="0" w:space="0" w:color="auto"/>
            <w:left w:val="none" w:sz="0" w:space="0" w:color="auto"/>
            <w:bottom w:val="none" w:sz="0" w:space="0" w:color="auto"/>
            <w:right w:val="none" w:sz="0" w:space="0" w:color="auto"/>
          </w:divBdr>
        </w:div>
        <w:div w:id="236788443">
          <w:marLeft w:val="360"/>
          <w:marRight w:val="0"/>
          <w:marTop w:val="200"/>
          <w:marBottom w:val="0"/>
          <w:divBdr>
            <w:top w:val="none" w:sz="0" w:space="0" w:color="auto"/>
            <w:left w:val="none" w:sz="0" w:space="0" w:color="auto"/>
            <w:bottom w:val="none" w:sz="0" w:space="0" w:color="auto"/>
            <w:right w:val="none" w:sz="0" w:space="0" w:color="auto"/>
          </w:divBdr>
        </w:div>
        <w:div w:id="288359248">
          <w:marLeft w:val="360"/>
          <w:marRight w:val="0"/>
          <w:marTop w:val="200"/>
          <w:marBottom w:val="0"/>
          <w:divBdr>
            <w:top w:val="none" w:sz="0" w:space="0" w:color="auto"/>
            <w:left w:val="none" w:sz="0" w:space="0" w:color="auto"/>
            <w:bottom w:val="none" w:sz="0" w:space="0" w:color="auto"/>
            <w:right w:val="none" w:sz="0" w:space="0" w:color="auto"/>
          </w:divBdr>
        </w:div>
        <w:div w:id="1379940728">
          <w:marLeft w:val="360"/>
          <w:marRight w:val="0"/>
          <w:marTop w:val="200"/>
          <w:marBottom w:val="0"/>
          <w:divBdr>
            <w:top w:val="none" w:sz="0" w:space="0" w:color="auto"/>
            <w:left w:val="none" w:sz="0" w:space="0" w:color="auto"/>
            <w:bottom w:val="none" w:sz="0" w:space="0" w:color="auto"/>
            <w:right w:val="none" w:sz="0" w:space="0" w:color="auto"/>
          </w:divBdr>
        </w:div>
        <w:div w:id="189805598">
          <w:marLeft w:val="360"/>
          <w:marRight w:val="0"/>
          <w:marTop w:val="200"/>
          <w:marBottom w:val="0"/>
          <w:divBdr>
            <w:top w:val="none" w:sz="0" w:space="0" w:color="auto"/>
            <w:left w:val="none" w:sz="0" w:space="0" w:color="auto"/>
            <w:bottom w:val="none" w:sz="0" w:space="0" w:color="auto"/>
            <w:right w:val="none" w:sz="0" w:space="0" w:color="auto"/>
          </w:divBdr>
        </w:div>
        <w:div w:id="213352090">
          <w:marLeft w:val="360"/>
          <w:marRight w:val="0"/>
          <w:marTop w:val="200"/>
          <w:marBottom w:val="0"/>
          <w:divBdr>
            <w:top w:val="none" w:sz="0" w:space="0" w:color="auto"/>
            <w:left w:val="none" w:sz="0" w:space="0" w:color="auto"/>
            <w:bottom w:val="none" w:sz="0" w:space="0" w:color="auto"/>
            <w:right w:val="none" w:sz="0" w:space="0" w:color="auto"/>
          </w:divBdr>
        </w:div>
        <w:div w:id="1813980733">
          <w:marLeft w:val="360"/>
          <w:marRight w:val="0"/>
          <w:marTop w:val="200"/>
          <w:marBottom w:val="0"/>
          <w:divBdr>
            <w:top w:val="none" w:sz="0" w:space="0" w:color="auto"/>
            <w:left w:val="none" w:sz="0" w:space="0" w:color="auto"/>
            <w:bottom w:val="none" w:sz="0" w:space="0" w:color="auto"/>
            <w:right w:val="none" w:sz="0" w:space="0" w:color="auto"/>
          </w:divBdr>
        </w:div>
        <w:div w:id="162817005">
          <w:marLeft w:val="360"/>
          <w:marRight w:val="0"/>
          <w:marTop w:val="200"/>
          <w:marBottom w:val="0"/>
          <w:divBdr>
            <w:top w:val="none" w:sz="0" w:space="0" w:color="auto"/>
            <w:left w:val="none" w:sz="0" w:space="0" w:color="auto"/>
            <w:bottom w:val="none" w:sz="0" w:space="0" w:color="auto"/>
            <w:right w:val="none" w:sz="0" w:space="0" w:color="auto"/>
          </w:divBdr>
        </w:div>
        <w:div w:id="1953591427">
          <w:marLeft w:val="360"/>
          <w:marRight w:val="0"/>
          <w:marTop w:val="200"/>
          <w:marBottom w:val="0"/>
          <w:divBdr>
            <w:top w:val="none" w:sz="0" w:space="0" w:color="auto"/>
            <w:left w:val="none" w:sz="0" w:space="0" w:color="auto"/>
            <w:bottom w:val="none" w:sz="0" w:space="0" w:color="auto"/>
            <w:right w:val="none" w:sz="0" w:space="0" w:color="auto"/>
          </w:divBdr>
        </w:div>
      </w:divsChild>
    </w:div>
    <w:div w:id="2040352436">
      <w:bodyDiv w:val="1"/>
      <w:marLeft w:val="0"/>
      <w:marRight w:val="0"/>
      <w:marTop w:val="0"/>
      <w:marBottom w:val="0"/>
      <w:divBdr>
        <w:top w:val="none" w:sz="0" w:space="0" w:color="auto"/>
        <w:left w:val="none" w:sz="0" w:space="0" w:color="auto"/>
        <w:bottom w:val="none" w:sz="0" w:space="0" w:color="auto"/>
        <w:right w:val="none" w:sz="0" w:space="0" w:color="auto"/>
      </w:divBdr>
      <w:divsChild>
        <w:div w:id="167210570">
          <w:marLeft w:val="360"/>
          <w:marRight w:val="0"/>
          <w:marTop w:val="200"/>
          <w:marBottom w:val="0"/>
          <w:divBdr>
            <w:top w:val="none" w:sz="0" w:space="0" w:color="auto"/>
            <w:left w:val="none" w:sz="0" w:space="0" w:color="auto"/>
            <w:bottom w:val="none" w:sz="0" w:space="0" w:color="auto"/>
            <w:right w:val="none" w:sz="0" w:space="0" w:color="auto"/>
          </w:divBdr>
        </w:div>
        <w:div w:id="2045519264">
          <w:marLeft w:val="360"/>
          <w:marRight w:val="0"/>
          <w:marTop w:val="200"/>
          <w:marBottom w:val="0"/>
          <w:divBdr>
            <w:top w:val="none" w:sz="0" w:space="0" w:color="auto"/>
            <w:left w:val="none" w:sz="0" w:space="0" w:color="auto"/>
            <w:bottom w:val="none" w:sz="0" w:space="0" w:color="auto"/>
            <w:right w:val="none" w:sz="0" w:space="0" w:color="auto"/>
          </w:divBdr>
        </w:div>
      </w:divsChild>
    </w:div>
    <w:div w:id="2093351962">
      <w:bodyDiv w:val="1"/>
      <w:marLeft w:val="0"/>
      <w:marRight w:val="0"/>
      <w:marTop w:val="0"/>
      <w:marBottom w:val="0"/>
      <w:divBdr>
        <w:top w:val="none" w:sz="0" w:space="0" w:color="auto"/>
        <w:left w:val="none" w:sz="0" w:space="0" w:color="auto"/>
        <w:bottom w:val="none" w:sz="0" w:space="0" w:color="auto"/>
        <w:right w:val="none" w:sz="0" w:space="0" w:color="auto"/>
      </w:divBdr>
      <w:divsChild>
        <w:div w:id="845678091">
          <w:marLeft w:val="547"/>
          <w:marRight w:val="0"/>
          <w:marTop w:val="96"/>
          <w:marBottom w:val="0"/>
          <w:divBdr>
            <w:top w:val="none" w:sz="0" w:space="0" w:color="auto"/>
            <w:left w:val="none" w:sz="0" w:space="0" w:color="auto"/>
            <w:bottom w:val="none" w:sz="0" w:space="0" w:color="auto"/>
            <w:right w:val="none" w:sz="0" w:space="0" w:color="auto"/>
          </w:divBdr>
        </w:div>
        <w:div w:id="1312447323">
          <w:marLeft w:val="547"/>
          <w:marRight w:val="0"/>
          <w:marTop w:val="96"/>
          <w:marBottom w:val="0"/>
          <w:divBdr>
            <w:top w:val="none" w:sz="0" w:space="0" w:color="auto"/>
            <w:left w:val="none" w:sz="0" w:space="0" w:color="auto"/>
            <w:bottom w:val="none" w:sz="0" w:space="0" w:color="auto"/>
            <w:right w:val="none" w:sz="0" w:space="0" w:color="auto"/>
          </w:divBdr>
        </w:div>
        <w:div w:id="1047144350">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hyperlink" Target="https://www.agendaalliance.org/documents/11/Breaking_Down_the_Barriers_Report.pdf" TargetMode="External"/><Relationship Id="rId26" Type="http://schemas.openxmlformats.org/officeDocument/2006/relationships/hyperlink" Target="https://www.agendaalliance.org/our-work/projects-and-campaigns/underexamined-and-underreported/" TargetMode="External"/><Relationship Id="rId39" Type="http://schemas.openxmlformats.org/officeDocument/2006/relationships/hyperlink" Target="https://www.agendaalliance.org/documents/11/Breaking_Down_the_Barriers_Report.pdf"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yperlink" Target="http://www.idas.org.uk/" TargetMode="External"/><Relationship Id="rId42" Type="http://schemas.openxmlformats.org/officeDocument/2006/relationships/hyperlink" Target="https://www.sheffield.gov.uk/public-health/domestic-abuse-sexual-violence-resources-professionals" TargetMode="Externa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yperlink" Target="https://www.gov.uk/guidance/search-the-domestic-homicide-review-library" TargetMode="External"/><Relationship Id="rId25" Type="http://schemas.openxmlformats.org/officeDocument/2006/relationships/hyperlink" Target="https://www.agendaalliance.org/documents/11/Breaking_Down_the_Barriers_Report.pdf" TargetMode="External"/><Relationship Id="rId33" Type="http://schemas.openxmlformats.org/officeDocument/2006/relationships/hyperlink" Target="mailto:info@idas.org.uk" TargetMode="External"/><Relationship Id="rId38" Type="http://schemas.openxmlformats.org/officeDocument/2006/relationships/hyperlink" Target="https://www.sheffield.gov.uk/public-health/domestic-abuse-sexual-violence-resources-professionals"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heffield.gov.uk/public-health/domestic-homicide-reviews-learning-briefs" TargetMode="External"/><Relationship Id="rId20" Type="http://schemas.openxmlformats.org/officeDocument/2006/relationships/hyperlink" Target="https://safeandtogetherinstitute.com/the-sti-model/model-overview/" TargetMode="External"/><Relationship Id="rId29" Type="http://schemas.openxmlformats.org/officeDocument/2006/relationships/hyperlink" Target="https://cranstoun.org/help-and-advice/domestic-abuse/inspire-to-change/" TargetMode="External"/><Relationship Id="rId41" Type="http://schemas.openxmlformats.org/officeDocument/2006/relationships/hyperlink" Target="https://homicidetimeline.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hyperlink" Target="https://www.homicidetimeline.co.uk/what-is-the-homicide-timeline.php" TargetMode="External"/><Relationship Id="rId32" Type="http://schemas.openxmlformats.org/officeDocument/2006/relationships/hyperlink" Target="https://www.southyorkshire.police.uk/ro/report/domestic-abuse/a1/report-domestic-abuse/" TargetMode="External"/><Relationship Id="rId37" Type="http://schemas.openxmlformats.org/officeDocument/2006/relationships/hyperlink" Target="https://www.sheffieldasp.org.uk/events" TargetMode="External"/><Relationship Id="rId40" Type="http://schemas.openxmlformats.org/officeDocument/2006/relationships/hyperlink" Target="https://safelives.org.uk/sites/default/files/resources/Responding_to_Counter_allegations_Guidence.pdf"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heffield.gov.uk/public-health/domestic-homicide-reviews-dhrs" TargetMode="External"/><Relationship Id="rId23" Type="http://schemas.openxmlformats.org/officeDocument/2006/relationships/hyperlink" Target="https://ifas.org.uk/information-leaflet-for-victims/" TargetMode="External"/><Relationship Id="rId28" Type="http://schemas.openxmlformats.org/officeDocument/2006/relationships/image" Target="media/image5.png"/><Relationship Id="rId36" Type="http://schemas.openxmlformats.org/officeDocument/2006/relationships/hyperlink" Target="https://www.safeguardingsheffieldchildren.org/events" TargetMode="External"/><Relationship Id="rId10" Type="http://schemas.openxmlformats.org/officeDocument/2006/relationships/diagramData" Target="diagrams/data1.xml"/><Relationship Id="rId19" Type="http://schemas.openxmlformats.org/officeDocument/2006/relationships/hyperlink" Target="https://www.agendaalliance.org/documents/11/Breaking_Down_the_Barriers_Report.pdf" TargetMode="External"/><Relationship Id="rId31" Type="http://schemas.openxmlformats.org/officeDocument/2006/relationships/hyperlink" Target="https://www.sheffield.gov.uk/public-health/domestic-abuse-sexual-violence-resources-professionals"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svg"/><Relationship Id="rId14" Type="http://schemas.microsoft.com/office/2007/relationships/diagramDrawing" Target="diagrams/drawing1.xml"/><Relationship Id="rId22" Type="http://schemas.openxmlformats.org/officeDocument/2006/relationships/image" Target="media/image4.svg"/><Relationship Id="rId27" Type="http://schemas.openxmlformats.org/officeDocument/2006/relationships/hyperlink" Target="https://safeandtogetherinstitute.com/the-sti-model/model-overview/" TargetMode="External"/><Relationship Id="rId30" Type="http://schemas.openxmlformats.org/officeDocument/2006/relationships/hyperlink" Target="https://www.idas.org.uk/our-services/domestic-abuse/safety-plan/" TargetMode="External"/><Relationship Id="rId35" Type="http://schemas.openxmlformats.org/officeDocument/2006/relationships/hyperlink" Target="https://courses.idas.org.uk/" TargetMode="External"/><Relationship Id="rId43"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legislation.gov.uk/ukpga/2021/17/part/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F51C88-E093-4FC0-85A8-D97CD873C825}"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US"/>
        </a:p>
      </dgm:t>
    </dgm:pt>
    <dgm:pt modelId="{BF379CE0-C7D6-425D-BC21-B8D896CF383D}">
      <dgm:prSet custT="1"/>
      <dgm:spPr/>
      <dgm:t>
        <a:bodyPr/>
        <a:lstStyle/>
        <a:p>
          <a:r>
            <a:rPr lang="en-GB" sz="1200" dirty="0"/>
            <a:t>4 victims had experienced </a:t>
          </a:r>
          <a:r>
            <a:rPr lang="en-GB" sz="1200" b="1" dirty="0"/>
            <a:t>homelessness</a:t>
          </a:r>
          <a:endParaRPr lang="en-US" sz="1200" b="1" dirty="0"/>
        </a:p>
      </dgm:t>
    </dgm:pt>
    <dgm:pt modelId="{D514BA25-D7CB-4EF5-838A-70A27F39F357}" type="parTrans" cxnId="{C18999EA-D25E-4D1C-8AEF-EF06AC0FCF0B}">
      <dgm:prSet/>
      <dgm:spPr/>
      <dgm:t>
        <a:bodyPr/>
        <a:lstStyle/>
        <a:p>
          <a:endParaRPr lang="en-US"/>
        </a:p>
      </dgm:t>
    </dgm:pt>
    <dgm:pt modelId="{CDF1AA50-5A63-4CD5-A2B0-017EF8E4DBBC}" type="sibTrans" cxnId="{C18999EA-D25E-4D1C-8AEF-EF06AC0FCF0B}">
      <dgm:prSet/>
      <dgm:spPr/>
      <dgm:t>
        <a:bodyPr/>
        <a:lstStyle/>
        <a:p>
          <a:endParaRPr lang="en-US"/>
        </a:p>
      </dgm:t>
    </dgm:pt>
    <dgm:pt modelId="{78A10F53-E98F-4D95-A3DF-5A87FAF6C1B9}">
      <dgm:prSet custT="1"/>
      <dgm:spPr/>
      <dgm:t>
        <a:bodyPr/>
        <a:lstStyle/>
        <a:p>
          <a:r>
            <a:rPr lang="en-GB" sz="1200"/>
            <a:t>4 perpetrators had experienced </a:t>
          </a:r>
          <a:r>
            <a:rPr lang="en-GB" sz="1200" b="1"/>
            <a:t>homelessness</a:t>
          </a:r>
          <a:endParaRPr lang="en-US" sz="1200" b="1"/>
        </a:p>
      </dgm:t>
    </dgm:pt>
    <dgm:pt modelId="{F6DD3171-DF9F-4D63-9BF9-57101FDDFEAA}" type="parTrans" cxnId="{79496367-A4C1-43A6-9554-78B182FBBFEE}">
      <dgm:prSet/>
      <dgm:spPr/>
      <dgm:t>
        <a:bodyPr/>
        <a:lstStyle/>
        <a:p>
          <a:endParaRPr lang="en-US"/>
        </a:p>
      </dgm:t>
    </dgm:pt>
    <dgm:pt modelId="{2F61CD7F-D7C1-4F49-9622-B817CA0486E9}" type="sibTrans" cxnId="{79496367-A4C1-43A6-9554-78B182FBBFEE}">
      <dgm:prSet/>
      <dgm:spPr/>
      <dgm:t>
        <a:bodyPr/>
        <a:lstStyle/>
        <a:p>
          <a:endParaRPr lang="en-US"/>
        </a:p>
      </dgm:t>
    </dgm:pt>
    <dgm:pt modelId="{30834207-7FFA-4C8A-9455-0AA28C37954A}">
      <dgm:prSet custT="1"/>
      <dgm:spPr/>
      <dgm:t>
        <a:bodyPr/>
        <a:lstStyle/>
        <a:p>
          <a:r>
            <a:rPr lang="en-GB" sz="1200"/>
            <a:t>1 perpetrator had moved in with parents due to relationship breakdown (his use of domestic abuse) </a:t>
          </a:r>
          <a:endParaRPr lang="en-US" sz="1200"/>
        </a:p>
      </dgm:t>
    </dgm:pt>
    <dgm:pt modelId="{2EB3C7EB-C2EB-4ADD-BE01-3DBDFB2AB2CC}" type="parTrans" cxnId="{AA5D3D96-6436-46BB-8B58-3FAD7717FD9F}">
      <dgm:prSet/>
      <dgm:spPr/>
      <dgm:t>
        <a:bodyPr/>
        <a:lstStyle/>
        <a:p>
          <a:endParaRPr lang="en-US"/>
        </a:p>
      </dgm:t>
    </dgm:pt>
    <dgm:pt modelId="{488AFBCE-25D3-4D41-9044-B3E0B6D4B06D}" type="sibTrans" cxnId="{AA5D3D96-6436-46BB-8B58-3FAD7717FD9F}">
      <dgm:prSet/>
      <dgm:spPr/>
      <dgm:t>
        <a:bodyPr/>
        <a:lstStyle/>
        <a:p>
          <a:endParaRPr lang="en-US"/>
        </a:p>
      </dgm:t>
    </dgm:pt>
    <dgm:pt modelId="{63ECF0A7-661A-4EB0-8C0E-6F885519D218}">
      <dgm:prSet custT="1"/>
      <dgm:spPr/>
      <dgm:t>
        <a:bodyPr/>
        <a:lstStyle/>
        <a:p>
          <a:r>
            <a:rPr lang="en-GB" sz="1200"/>
            <a:t>6 victims had </a:t>
          </a:r>
          <a:r>
            <a:rPr lang="en-GB" sz="1200" b="1"/>
            <a:t>problematic substance use </a:t>
          </a:r>
          <a:r>
            <a:rPr lang="en-GB" sz="1200"/>
            <a:t>– mostly alcohol but one was a recovering opiate user and one was using cocaine </a:t>
          </a:r>
          <a:endParaRPr lang="en-US" sz="1200" dirty="0"/>
        </a:p>
      </dgm:t>
    </dgm:pt>
    <dgm:pt modelId="{D8F81680-3FAC-45A1-91B7-C7BC82D0AB68}" type="parTrans" cxnId="{58A45ED0-44BD-4467-A787-E4D8984A4692}">
      <dgm:prSet/>
      <dgm:spPr/>
      <dgm:t>
        <a:bodyPr/>
        <a:lstStyle/>
        <a:p>
          <a:endParaRPr lang="en-US"/>
        </a:p>
      </dgm:t>
    </dgm:pt>
    <dgm:pt modelId="{E8D38273-2267-40E6-8C13-CDAFB92B612E}" type="sibTrans" cxnId="{58A45ED0-44BD-4467-A787-E4D8984A4692}">
      <dgm:prSet/>
      <dgm:spPr/>
      <dgm:t>
        <a:bodyPr/>
        <a:lstStyle/>
        <a:p>
          <a:endParaRPr lang="en-US"/>
        </a:p>
      </dgm:t>
    </dgm:pt>
    <dgm:pt modelId="{7383D118-C034-41BE-B01C-2C82213C7F72}">
      <dgm:prSet custT="1"/>
      <dgm:spPr/>
      <dgm:t>
        <a:bodyPr/>
        <a:lstStyle/>
        <a:p>
          <a:r>
            <a:rPr lang="en-GB" sz="1200" dirty="0"/>
            <a:t>8 perpetrators had </a:t>
          </a:r>
          <a:r>
            <a:rPr lang="en-GB" sz="1200" b="1" dirty="0"/>
            <a:t>problematic substance use  </a:t>
          </a:r>
          <a:r>
            <a:rPr lang="en-GB" sz="1200" dirty="0"/>
            <a:t>- alcohol, opiates and non opiates </a:t>
          </a:r>
          <a:endParaRPr lang="en-US" sz="1200" dirty="0"/>
        </a:p>
      </dgm:t>
    </dgm:pt>
    <dgm:pt modelId="{7E9B2EF5-180C-4F8D-A04A-F25C69BAD182}" type="parTrans" cxnId="{3911FD70-C4D1-4B08-9379-D0413496A166}">
      <dgm:prSet/>
      <dgm:spPr/>
      <dgm:t>
        <a:bodyPr/>
        <a:lstStyle/>
        <a:p>
          <a:endParaRPr lang="en-US"/>
        </a:p>
      </dgm:t>
    </dgm:pt>
    <dgm:pt modelId="{2FCAF45E-9EFA-4D2B-AEF5-747CD21A895E}" type="sibTrans" cxnId="{3911FD70-C4D1-4B08-9379-D0413496A166}">
      <dgm:prSet/>
      <dgm:spPr/>
      <dgm:t>
        <a:bodyPr/>
        <a:lstStyle/>
        <a:p>
          <a:endParaRPr lang="en-US"/>
        </a:p>
      </dgm:t>
    </dgm:pt>
    <dgm:pt modelId="{17F2D12E-8B77-4747-973A-5DB565857C71}">
      <dgm:prSet custT="1"/>
      <dgm:spPr/>
      <dgm:t>
        <a:bodyPr/>
        <a:lstStyle/>
        <a:p>
          <a:r>
            <a:rPr lang="en-GB" sz="1200"/>
            <a:t>8 victims had </a:t>
          </a:r>
          <a:r>
            <a:rPr lang="en-GB" sz="1200" b="1"/>
            <a:t>mental health issues </a:t>
          </a:r>
          <a:endParaRPr lang="en-US" sz="1200" b="1"/>
        </a:p>
      </dgm:t>
    </dgm:pt>
    <dgm:pt modelId="{39238767-3502-42BA-BFFC-914F754B0429}" type="parTrans" cxnId="{15CBD78F-D16F-4088-A5EA-3626C21C1264}">
      <dgm:prSet/>
      <dgm:spPr/>
      <dgm:t>
        <a:bodyPr/>
        <a:lstStyle/>
        <a:p>
          <a:endParaRPr lang="en-US"/>
        </a:p>
      </dgm:t>
    </dgm:pt>
    <dgm:pt modelId="{4A16101A-8764-476D-A1FE-81DE48B94CF7}" type="sibTrans" cxnId="{15CBD78F-D16F-4088-A5EA-3626C21C1264}">
      <dgm:prSet/>
      <dgm:spPr/>
      <dgm:t>
        <a:bodyPr/>
        <a:lstStyle/>
        <a:p>
          <a:endParaRPr lang="en-US"/>
        </a:p>
      </dgm:t>
    </dgm:pt>
    <dgm:pt modelId="{A4F4D1B2-FB89-4DDF-BDBA-8C8929A7C98C}">
      <dgm:prSet custT="1"/>
      <dgm:spPr/>
      <dgm:t>
        <a:bodyPr/>
        <a:lstStyle/>
        <a:p>
          <a:r>
            <a:rPr lang="en-GB" sz="1200" dirty="0"/>
            <a:t>9 perpetrators had </a:t>
          </a:r>
          <a:r>
            <a:rPr lang="en-GB" sz="1200" b="1" dirty="0"/>
            <a:t>mental health </a:t>
          </a:r>
          <a:r>
            <a:rPr lang="en-GB" sz="1200" dirty="0"/>
            <a:t>issues </a:t>
          </a:r>
          <a:endParaRPr lang="en-US" sz="1200" dirty="0"/>
        </a:p>
      </dgm:t>
    </dgm:pt>
    <dgm:pt modelId="{E35642BC-1514-4472-92A5-B4DAD5FE99AB}" type="parTrans" cxnId="{87E3F7D7-6B2F-4380-BAF3-3E73E86023A2}">
      <dgm:prSet/>
      <dgm:spPr/>
      <dgm:t>
        <a:bodyPr/>
        <a:lstStyle/>
        <a:p>
          <a:endParaRPr lang="en-US"/>
        </a:p>
      </dgm:t>
    </dgm:pt>
    <dgm:pt modelId="{49DE710F-87BF-402B-8A83-DB49ECFD252A}" type="sibTrans" cxnId="{87E3F7D7-6B2F-4380-BAF3-3E73E86023A2}">
      <dgm:prSet/>
      <dgm:spPr/>
      <dgm:t>
        <a:bodyPr/>
        <a:lstStyle/>
        <a:p>
          <a:endParaRPr lang="en-US"/>
        </a:p>
      </dgm:t>
    </dgm:pt>
    <dgm:pt modelId="{D526DA5A-A7A8-4506-9564-20FC1BE0EC28}">
      <dgm:prSet/>
      <dgm:spPr/>
      <dgm:t>
        <a:bodyPr/>
        <a:lstStyle/>
        <a:p>
          <a:r>
            <a:rPr lang="en-US" dirty="0"/>
            <a:t>9 perpetrators had a </a:t>
          </a:r>
          <a:r>
            <a:rPr lang="en-US" b="1" dirty="0"/>
            <a:t>history of offending </a:t>
          </a:r>
        </a:p>
      </dgm:t>
    </dgm:pt>
    <dgm:pt modelId="{B5CA91DC-F42B-4810-9340-94C907ADC0E6}" type="parTrans" cxnId="{E3209F03-23A9-4B77-9F87-4E03EF24C1B1}">
      <dgm:prSet/>
      <dgm:spPr/>
      <dgm:t>
        <a:bodyPr/>
        <a:lstStyle/>
        <a:p>
          <a:endParaRPr lang="en-GB"/>
        </a:p>
      </dgm:t>
    </dgm:pt>
    <dgm:pt modelId="{7D07E975-459E-41AD-BB08-46FED3700C91}" type="sibTrans" cxnId="{E3209F03-23A9-4B77-9F87-4E03EF24C1B1}">
      <dgm:prSet/>
      <dgm:spPr/>
      <dgm:t>
        <a:bodyPr/>
        <a:lstStyle/>
        <a:p>
          <a:endParaRPr lang="en-GB"/>
        </a:p>
      </dgm:t>
    </dgm:pt>
    <dgm:pt modelId="{34198CF3-F20D-4592-8F15-C1804BF7D78E}" type="pres">
      <dgm:prSet presAssocID="{4AF51C88-E093-4FC0-85A8-D97CD873C825}" presName="diagram" presStyleCnt="0">
        <dgm:presLayoutVars>
          <dgm:dir/>
          <dgm:resizeHandles val="exact"/>
        </dgm:presLayoutVars>
      </dgm:prSet>
      <dgm:spPr/>
    </dgm:pt>
    <dgm:pt modelId="{3B450D9B-7E28-4E0C-8AA3-A1D606B567F8}" type="pres">
      <dgm:prSet presAssocID="{BF379CE0-C7D6-425D-BC21-B8D896CF383D}" presName="node" presStyleLbl="node1" presStyleIdx="0" presStyleCnt="8" custScaleY="59476">
        <dgm:presLayoutVars>
          <dgm:bulletEnabled val="1"/>
        </dgm:presLayoutVars>
      </dgm:prSet>
      <dgm:spPr/>
    </dgm:pt>
    <dgm:pt modelId="{0E6C9A03-1F0B-408A-92B4-525206616030}" type="pres">
      <dgm:prSet presAssocID="{CDF1AA50-5A63-4CD5-A2B0-017EF8E4DBBC}" presName="sibTrans" presStyleCnt="0"/>
      <dgm:spPr/>
    </dgm:pt>
    <dgm:pt modelId="{C2829186-635B-4996-AE58-BD4D3AF93F4F}" type="pres">
      <dgm:prSet presAssocID="{78A10F53-E98F-4D95-A3DF-5A87FAF6C1B9}" presName="node" presStyleLbl="node1" presStyleIdx="1" presStyleCnt="8" custScaleY="59476">
        <dgm:presLayoutVars>
          <dgm:bulletEnabled val="1"/>
        </dgm:presLayoutVars>
      </dgm:prSet>
      <dgm:spPr/>
    </dgm:pt>
    <dgm:pt modelId="{0C2D86E2-C612-4BF2-B948-98044CE650BF}" type="pres">
      <dgm:prSet presAssocID="{2F61CD7F-D7C1-4F49-9622-B817CA0486E9}" presName="sibTrans" presStyleCnt="0"/>
      <dgm:spPr/>
    </dgm:pt>
    <dgm:pt modelId="{862D51A4-EDB2-463D-9002-075E4C98F669}" type="pres">
      <dgm:prSet presAssocID="{30834207-7FFA-4C8A-9455-0AA28C37954A}" presName="node" presStyleLbl="node1" presStyleIdx="2" presStyleCnt="8" custScaleY="94613" custLinFactNeighborX="-2048" custLinFactNeighborY="92048">
        <dgm:presLayoutVars>
          <dgm:bulletEnabled val="1"/>
        </dgm:presLayoutVars>
      </dgm:prSet>
      <dgm:spPr/>
    </dgm:pt>
    <dgm:pt modelId="{66BF6A4A-70D4-4F4B-AB16-2E1044088B51}" type="pres">
      <dgm:prSet presAssocID="{488AFBCE-25D3-4D41-9044-B3E0B6D4B06D}" presName="sibTrans" presStyleCnt="0"/>
      <dgm:spPr/>
    </dgm:pt>
    <dgm:pt modelId="{ADE44C37-0810-4E2F-B89E-FCF64BDEBEAD}" type="pres">
      <dgm:prSet presAssocID="{63ECF0A7-661A-4EB0-8C0E-6F885519D218}" presName="node" presStyleLbl="node1" presStyleIdx="3" presStyleCnt="8" custLinFactNeighborY="-21388">
        <dgm:presLayoutVars>
          <dgm:bulletEnabled val="1"/>
        </dgm:presLayoutVars>
      </dgm:prSet>
      <dgm:spPr/>
    </dgm:pt>
    <dgm:pt modelId="{DE83951C-6A96-4781-AB0C-497D227F73C3}" type="pres">
      <dgm:prSet presAssocID="{E8D38273-2267-40E6-8C13-CDAFB92B612E}" presName="sibTrans" presStyleCnt="0"/>
      <dgm:spPr/>
    </dgm:pt>
    <dgm:pt modelId="{D8D0FAF2-BC29-4926-A648-EE2ACACABE45}" type="pres">
      <dgm:prSet presAssocID="{7383D118-C034-41BE-B01C-2C82213C7F72}" presName="node" presStyleLbl="node1" presStyleIdx="4" presStyleCnt="8" custScaleY="69975" custLinFactNeighborX="1090" custLinFactNeighborY="-33709">
        <dgm:presLayoutVars>
          <dgm:bulletEnabled val="1"/>
        </dgm:presLayoutVars>
      </dgm:prSet>
      <dgm:spPr/>
    </dgm:pt>
    <dgm:pt modelId="{03311E08-E6B2-4B6D-9CD7-E2C77E6C7315}" type="pres">
      <dgm:prSet presAssocID="{2FCAF45E-9EFA-4D2B-AEF5-747CD21A895E}" presName="sibTrans" presStyleCnt="0"/>
      <dgm:spPr/>
    </dgm:pt>
    <dgm:pt modelId="{0A8A961E-E09D-4F14-8A00-D1A910A3D5B1}" type="pres">
      <dgm:prSet presAssocID="{17F2D12E-8B77-4747-973A-5DB565857C71}" presName="node" presStyleLbl="node1" presStyleIdx="5" presStyleCnt="8" custScaleY="38158" custLinFactY="-23853" custLinFactNeighborX="-4280" custLinFactNeighborY="-100000">
        <dgm:presLayoutVars>
          <dgm:bulletEnabled val="1"/>
        </dgm:presLayoutVars>
      </dgm:prSet>
      <dgm:spPr/>
    </dgm:pt>
    <dgm:pt modelId="{F12930F8-E3D6-46CE-A3CD-6787ED7800D1}" type="pres">
      <dgm:prSet presAssocID="{4A16101A-8764-476D-A1FE-81DE48B94CF7}" presName="sibTrans" presStyleCnt="0"/>
      <dgm:spPr/>
    </dgm:pt>
    <dgm:pt modelId="{79AE0B28-83FA-405D-98C3-3347E4B77E79}" type="pres">
      <dgm:prSet presAssocID="{A4F4D1B2-FB89-4DDF-BDBA-8C8929A7C98C}" presName="node" presStyleLbl="node1" presStyleIdx="6" presStyleCnt="8" custScaleY="51681" custLinFactNeighborX="-54828" custLinFactNeighborY="-22274">
        <dgm:presLayoutVars>
          <dgm:bulletEnabled val="1"/>
        </dgm:presLayoutVars>
      </dgm:prSet>
      <dgm:spPr/>
    </dgm:pt>
    <dgm:pt modelId="{D3FBE804-35DD-4B21-9994-58611E13004A}" type="pres">
      <dgm:prSet presAssocID="{49DE710F-87BF-402B-8A83-DB49ECFD252A}" presName="sibTrans" presStyleCnt="0"/>
      <dgm:spPr/>
    </dgm:pt>
    <dgm:pt modelId="{C9273CF6-3C45-49AE-94FF-3ADF7DA377B8}" type="pres">
      <dgm:prSet presAssocID="{D526DA5A-A7A8-4506-9564-20FC1BE0EC28}" presName="node" presStyleLbl="node1" presStyleIdx="7" presStyleCnt="8" custScaleY="44590" custLinFactNeighborX="52779" custLinFactNeighborY="-27636">
        <dgm:presLayoutVars>
          <dgm:bulletEnabled val="1"/>
        </dgm:presLayoutVars>
      </dgm:prSet>
      <dgm:spPr/>
    </dgm:pt>
  </dgm:ptLst>
  <dgm:cxnLst>
    <dgm:cxn modelId="{E3209F03-23A9-4B77-9F87-4E03EF24C1B1}" srcId="{4AF51C88-E093-4FC0-85A8-D97CD873C825}" destId="{D526DA5A-A7A8-4506-9564-20FC1BE0EC28}" srcOrd="7" destOrd="0" parTransId="{B5CA91DC-F42B-4810-9340-94C907ADC0E6}" sibTransId="{7D07E975-459E-41AD-BB08-46FED3700C91}"/>
    <dgm:cxn modelId="{BE899333-8BE5-4F75-BA0A-F659BE6F2432}" type="presOf" srcId="{BF379CE0-C7D6-425D-BC21-B8D896CF383D}" destId="{3B450D9B-7E28-4E0C-8AA3-A1D606B567F8}" srcOrd="0" destOrd="0" presId="urn:microsoft.com/office/officeart/2005/8/layout/default"/>
    <dgm:cxn modelId="{79496367-A4C1-43A6-9554-78B182FBBFEE}" srcId="{4AF51C88-E093-4FC0-85A8-D97CD873C825}" destId="{78A10F53-E98F-4D95-A3DF-5A87FAF6C1B9}" srcOrd="1" destOrd="0" parTransId="{F6DD3171-DF9F-4D63-9BF9-57101FDDFEAA}" sibTransId="{2F61CD7F-D7C1-4F49-9622-B817CA0486E9}"/>
    <dgm:cxn modelId="{6A5D834C-FEAA-4772-88B6-F08ED07E5C71}" type="presOf" srcId="{63ECF0A7-661A-4EB0-8C0E-6F885519D218}" destId="{ADE44C37-0810-4E2F-B89E-FCF64BDEBEAD}" srcOrd="0" destOrd="0" presId="urn:microsoft.com/office/officeart/2005/8/layout/default"/>
    <dgm:cxn modelId="{3911FD70-C4D1-4B08-9379-D0413496A166}" srcId="{4AF51C88-E093-4FC0-85A8-D97CD873C825}" destId="{7383D118-C034-41BE-B01C-2C82213C7F72}" srcOrd="4" destOrd="0" parTransId="{7E9B2EF5-180C-4F8D-A04A-F25C69BAD182}" sibTransId="{2FCAF45E-9EFA-4D2B-AEF5-747CD21A895E}"/>
    <dgm:cxn modelId="{B948E586-55E3-46F1-AB39-7E3300F0ED69}" type="presOf" srcId="{D526DA5A-A7A8-4506-9564-20FC1BE0EC28}" destId="{C9273CF6-3C45-49AE-94FF-3ADF7DA377B8}" srcOrd="0" destOrd="0" presId="urn:microsoft.com/office/officeart/2005/8/layout/default"/>
    <dgm:cxn modelId="{15CBD78F-D16F-4088-A5EA-3626C21C1264}" srcId="{4AF51C88-E093-4FC0-85A8-D97CD873C825}" destId="{17F2D12E-8B77-4747-973A-5DB565857C71}" srcOrd="5" destOrd="0" parTransId="{39238767-3502-42BA-BFFC-914F754B0429}" sibTransId="{4A16101A-8764-476D-A1FE-81DE48B94CF7}"/>
    <dgm:cxn modelId="{AA5D3D96-6436-46BB-8B58-3FAD7717FD9F}" srcId="{4AF51C88-E093-4FC0-85A8-D97CD873C825}" destId="{30834207-7FFA-4C8A-9455-0AA28C37954A}" srcOrd="2" destOrd="0" parTransId="{2EB3C7EB-C2EB-4ADD-BE01-3DBDFB2AB2CC}" sibTransId="{488AFBCE-25D3-4D41-9044-B3E0B6D4B06D}"/>
    <dgm:cxn modelId="{DDE650AD-464E-40BF-B029-EF06B0055421}" type="presOf" srcId="{A4F4D1B2-FB89-4DDF-BDBA-8C8929A7C98C}" destId="{79AE0B28-83FA-405D-98C3-3347E4B77E79}" srcOrd="0" destOrd="0" presId="urn:microsoft.com/office/officeart/2005/8/layout/default"/>
    <dgm:cxn modelId="{9FB32DBA-A233-46E0-9633-29A56FB92323}" type="presOf" srcId="{30834207-7FFA-4C8A-9455-0AA28C37954A}" destId="{862D51A4-EDB2-463D-9002-075E4C98F669}" srcOrd="0" destOrd="0" presId="urn:microsoft.com/office/officeart/2005/8/layout/default"/>
    <dgm:cxn modelId="{58A45ED0-44BD-4467-A787-E4D8984A4692}" srcId="{4AF51C88-E093-4FC0-85A8-D97CD873C825}" destId="{63ECF0A7-661A-4EB0-8C0E-6F885519D218}" srcOrd="3" destOrd="0" parTransId="{D8F81680-3FAC-45A1-91B7-C7BC82D0AB68}" sibTransId="{E8D38273-2267-40E6-8C13-CDAFB92B612E}"/>
    <dgm:cxn modelId="{87E3F7D7-6B2F-4380-BAF3-3E73E86023A2}" srcId="{4AF51C88-E093-4FC0-85A8-D97CD873C825}" destId="{A4F4D1B2-FB89-4DDF-BDBA-8C8929A7C98C}" srcOrd="6" destOrd="0" parTransId="{E35642BC-1514-4472-92A5-B4DAD5FE99AB}" sibTransId="{49DE710F-87BF-402B-8A83-DB49ECFD252A}"/>
    <dgm:cxn modelId="{C99083D9-471E-43DA-8261-DF5F2AFAE758}" type="presOf" srcId="{78A10F53-E98F-4D95-A3DF-5A87FAF6C1B9}" destId="{C2829186-635B-4996-AE58-BD4D3AF93F4F}" srcOrd="0" destOrd="0" presId="urn:microsoft.com/office/officeart/2005/8/layout/default"/>
    <dgm:cxn modelId="{CFD695DC-9D7A-47F4-946C-A8CCEFBCF268}" type="presOf" srcId="{17F2D12E-8B77-4747-973A-5DB565857C71}" destId="{0A8A961E-E09D-4F14-8A00-D1A910A3D5B1}" srcOrd="0" destOrd="0" presId="urn:microsoft.com/office/officeart/2005/8/layout/default"/>
    <dgm:cxn modelId="{357EC4E6-92F8-420F-B1F2-E29C1762521B}" type="presOf" srcId="{7383D118-C034-41BE-B01C-2C82213C7F72}" destId="{D8D0FAF2-BC29-4926-A648-EE2ACACABE45}" srcOrd="0" destOrd="0" presId="urn:microsoft.com/office/officeart/2005/8/layout/default"/>
    <dgm:cxn modelId="{C18999EA-D25E-4D1C-8AEF-EF06AC0FCF0B}" srcId="{4AF51C88-E093-4FC0-85A8-D97CD873C825}" destId="{BF379CE0-C7D6-425D-BC21-B8D896CF383D}" srcOrd="0" destOrd="0" parTransId="{D514BA25-D7CB-4EF5-838A-70A27F39F357}" sibTransId="{CDF1AA50-5A63-4CD5-A2B0-017EF8E4DBBC}"/>
    <dgm:cxn modelId="{401386F2-D539-4A0B-A7E2-68140A7EB844}" type="presOf" srcId="{4AF51C88-E093-4FC0-85A8-D97CD873C825}" destId="{34198CF3-F20D-4592-8F15-C1804BF7D78E}" srcOrd="0" destOrd="0" presId="urn:microsoft.com/office/officeart/2005/8/layout/default"/>
    <dgm:cxn modelId="{AA0C0BE2-49EE-499A-8A32-BC056C602310}" type="presParOf" srcId="{34198CF3-F20D-4592-8F15-C1804BF7D78E}" destId="{3B450D9B-7E28-4E0C-8AA3-A1D606B567F8}" srcOrd="0" destOrd="0" presId="urn:microsoft.com/office/officeart/2005/8/layout/default"/>
    <dgm:cxn modelId="{7582B963-F1D0-4485-A309-30A6E3D6DF7E}" type="presParOf" srcId="{34198CF3-F20D-4592-8F15-C1804BF7D78E}" destId="{0E6C9A03-1F0B-408A-92B4-525206616030}" srcOrd="1" destOrd="0" presId="urn:microsoft.com/office/officeart/2005/8/layout/default"/>
    <dgm:cxn modelId="{B2336607-DBAD-45D4-990E-17ABAABCC75B}" type="presParOf" srcId="{34198CF3-F20D-4592-8F15-C1804BF7D78E}" destId="{C2829186-635B-4996-AE58-BD4D3AF93F4F}" srcOrd="2" destOrd="0" presId="urn:microsoft.com/office/officeart/2005/8/layout/default"/>
    <dgm:cxn modelId="{6038AA88-9694-4004-9ED1-2C52F6752782}" type="presParOf" srcId="{34198CF3-F20D-4592-8F15-C1804BF7D78E}" destId="{0C2D86E2-C612-4BF2-B948-98044CE650BF}" srcOrd="3" destOrd="0" presId="urn:microsoft.com/office/officeart/2005/8/layout/default"/>
    <dgm:cxn modelId="{5CCCDD74-1A57-48AA-A6EE-7B6548899061}" type="presParOf" srcId="{34198CF3-F20D-4592-8F15-C1804BF7D78E}" destId="{862D51A4-EDB2-463D-9002-075E4C98F669}" srcOrd="4" destOrd="0" presId="urn:microsoft.com/office/officeart/2005/8/layout/default"/>
    <dgm:cxn modelId="{6410760A-6F34-49B6-91BE-0A30B628CD53}" type="presParOf" srcId="{34198CF3-F20D-4592-8F15-C1804BF7D78E}" destId="{66BF6A4A-70D4-4F4B-AB16-2E1044088B51}" srcOrd="5" destOrd="0" presId="urn:microsoft.com/office/officeart/2005/8/layout/default"/>
    <dgm:cxn modelId="{16AB3F22-CF98-4B34-8A39-BCB87A80A825}" type="presParOf" srcId="{34198CF3-F20D-4592-8F15-C1804BF7D78E}" destId="{ADE44C37-0810-4E2F-B89E-FCF64BDEBEAD}" srcOrd="6" destOrd="0" presId="urn:microsoft.com/office/officeart/2005/8/layout/default"/>
    <dgm:cxn modelId="{FE0C55A7-5AEC-4D12-85A2-0FAECF338A0C}" type="presParOf" srcId="{34198CF3-F20D-4592-8F15-C1804BF7D78E}" destId="{DE83951C-6A96-4781-AB0C-497D227F73C3}" srcOrd="7" destOrd="0" presId="urn:microsoft.com/office/officeart/2005/8/layout/default"/>
    <dgm:cxn modelId="{405EF8DE-6A2A-4EBC-964D-27557068B5BA}" type="presParOf" srcId="{34198CF3-F20D-4592-8F15-C1804BF7D78E}" destId="{D8D0FAF2-BC29-4926-A648-EE2ACACABE45}" srcOrd="8" destOrd="0" presId="urn:microsoft.com/office/officeart/2005/8/layout/default"/>
    <dgm:cxn modelId="{397A344F-9943-4F6A-B2E7-31D743B8A89F}" type="presParOf" srcId="{34198CF3-F20D-4592-8F15-C1804BF7D78E}" destId="{03311E08-E6B2-4B6D-9CD7-E2C77E6C7315}" srcOrd="9" destOrd="0" presId="urn:microsoft.com/office/officeart/2005/8/layout/default"/>
    <dgm:cxn modelId="{226BDBF9-DA8B-4616-8B06-ADBF5912CB3D}" type="presParOf" srcId="{34198CF3-F20D-4592-8F15-C1804BF7D78E}" destId="{0A8A961E-E09D-4F14-8A00-D1A910A3D5B1}" srcOrd="10" destOrd="0" presId="urn:microsoft.com/office/officeart/2005/8/layout/default"/>
    <dgm:cxn modelId="{569FE399-8691-4CA1-85C1-14B8600EBA58}" type="presParOf" srcId="{34198CF3-F20D-4592-8F15-C1804BF7D78E}" destId="{F12930F8-E3D6-46CE-A3CD-6787ED7800D1}" srcOrd="11" destOrd="0" presId="urn:microsoft.com/office/officeart/2005/8/layout/default"/>
    <dgm:cxn modelId="{BD2599FF-E71E-496C-859D-7DD48C53A7D3}" type="presParOf" srcId="{34198CF3-F20D-4592-8F15-C1804BF7D78E}" destId="{79AE0B28-83FA-405D-98C3-3347E4B77E79}" srcOrd="12" destOrd="0" presId="urn:microsoft.com/office/officeart/2005/8/layout/default"/>
    <dgm:cxn modelId="{96532C8A-EB87-4AB3-8AC2-5CE151A965FA}" type="presParOf" srcId="{34198CF3-F20D-4592-8F15-C1804BF7D78E}" destId="{D3FBE804-35DD-4B21-9994-58611E13004A}" srcOrd="13" destOrd="0" presId="urn:microsoft.com/office/officeart/2005/8/layout/default"/>
    <dgm:cxn modelId="{09C6C3ED-3AA6-4ABA-B512-FC6675408296}" type="presParOf" srcId="{34198CF3-F20D-4592-8F15-C1804BF7D78E}" destId="{C9273CF6-3C45-49AE-94FF-3ADF7DA377B8}" srcOrd="14" destOrd="0" presId="urn:microsoft.com/office/officeart/2005/8/layout/defaul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450D9B-7E28-4E0C-8AA3-A1D606B567F8}">
      <dsp:nvSpPr>
        <dsp:cNvPr id="0" name=""/>
        <dsp:cNvSpPr/>
      </dsp:nvSpPr>
      <dsp:spPr>
        <a:xfrm>
          <a:off x="98510" y="184003"/>
          <a:ext cx="1729527" cy="6171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dirty="0"/>
            <a:t>4 victims had experienced </a:t>
          </a:r>
          <a:r>
            <a:rPr lang="en-GB" sz="1200" b="1" kern="1200" dirty="0"/>
            <a:t>homelessness</a:t>
          </a:r>
          <a:endParaRPr lang="en-US" sz="1200" b="1" kern="1200" dirty="0"/>
        </a:p>
      </dsp:txBody>
      <dsp:txXfrm>
        <a:off x="98510" y="184003"/>
        <a:ext cx="1729527" cy="617192"/>
      </dsp:txXfrm>
    </dsp:sp>
    <dsp:sp modelId="{C2829186-635B-4996-AE58-BD4D3AF93F4F}">
      <dsp:nvSpPr>
        <dsp:cNvPr id="0" name=""/>
        <dsp:cNvSpPr/>
      </dsp:nvSpPr>
      <dsp:spPr>
        <a:xfrm>
          <a:off x="2000991" y="184003"/>
          <a:ext cx="1729527" cy="6171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4 perpetrators had experienced </a:t>
          </a:r>
          <a:r>
            <a:rPr lang="en-GB" sz="1200" b="1" kern="1200"/>
            <a:t>homelessness</a:t>
          </a:r>
          <a:endParaRPr lang="en-US" sz="1200" b="1" kern="1200"/>
        </a:p>
      </dsp:txBody>
      <dsp:txXfrm>
        <a:off x="2000991" y="184003"/>
        <a:ext cx="1729527" cy="617192"/>
      </dsp:txXfrm>
    </dsp:sp>
    <dsp:sp modelId="{862D51A4-EDB2-463D-9002-075E4C98F669}">
      <dsp:nvSpPr>
        <dsp:cNvPr id="0" name=""/>
        <dsp:cNvSpPr/>
      </dsp:nvSpPr>
      <dsp:spPr>
        <a:xfrm>
          <a:off x="3868051" y="956890"/>
          <a:ext cx="1729527" cy="98181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1 perpetrator had moved in with parents due to relationship breakdown (his use of domestic abuse) </a:t>
          </a:r>
          <a:endParaRPr lang="en-US" sz="1200" kern="1200"/>
        </a:p>
      </dsp:txBody>
      <dsp:txXfrm>
        <a:off x="3868051" y="956890"/>
        <a:ext cx="1729527" cy="981814"/>
      </dsp:txXfrm>
    </dsp:sp>
    <dsp:sp modelId="{ADE44C37-0810-4E2F-B89E-FCF64BDEBEAD}">
      <dsp:nvSpPr>
        <dsp:cNvPr id="0" name=""/>
        <dsp:cNvSpPr/>
      </dsp:nvSpPr>
      <dsp:spPr>
        <a:xfrm>
          <a:off x="98510" y="934513"/>
          <a:ext cx="1729527" cy="103771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6 victims had </a:t>
          </a:r>
          <a:r>
            <a:rPr lang="en-GB" sz="1200" b="1" kern="1200"/>
            <a:t>problematic substance use </a:t>
          </a:r>
          <a:r>
            <a:rPr lang="en-GB" sz="1200" kern="1200"/>
            <a:t>– mostly alcohol but one was a recovering opiate user and one was using cocaine </a:t>
          </a:r>
          <a:endParaRPr lang="en-US" sz="1200" kern="1200" dirty="0"/>
        </a:p>
      </dsp:txBody>
      <dsp:txXfrm>
        <a:off x="98510" y="934513"/>
        <a:ext cx="1729527" cy="1037716"/>
      </dsp:txXfrm>
    </dsp:sp>
    <dsp:sp modelId="{D8D0FAF2-BC29-4926-A648-EE2ACACABE45}">
      <dsp:nvSpPr>
        <dsp:cNvPr id="0" name=""/>
        <dsp:cNvSpPr/>
      </dsp:nvSpPr>
      <dsp:spPr>
        <a:xfrm>
          <a:off x="2019842" y="962443"/>
          <a:ext cx="1729527" cy="7261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dirty="0"/>
            <a:t>8 perpetrators had </a:t>
          </a:r>
          <a:r>
            <a:rPr lang="en-GB" sz="1200" b="1" kern="1200" dirty="0"/>
            <a:t>problematic substance use  </a:t>
          </a:r>
          <a:r>
            <a:rPr lang="en-GB" sz="1200" kern="1200" dirty="0"/>
            <a:t>- alcohol, opiates and non opiates </a:t>
          </a:r>
          <a:endParaRPr lang="en-US" sz="1200" kern="1200" dirty="0"/>
        </a:p>
      </dsp:txBody>
      <dsp:txXfrm>
        <a:off x="2019842" y="962443"/>
        <a:ext cx="1729527" cy="726142"/>
      </dsp:txXfrm>
    </dsp:sp>
    <dsp:sp modelId="{0A8A961E-E09D-4F14-8A00-D1A910A3D5B1}">
      <dsp:nvSpPr>
        <dsp:cNvPr id="0" name=""/>
        <dsp:cNvSpPr/>
      </dsp:nvSpPr>
      <dsp:spPr>
        <a:xfrm>
          <a:off x="3829447" y="192089"/>
          <a:ext cx="1729527" cy="3959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8 victims had </a:t>
          </a:r>
          <a:r>
            <a:rPr lang="en-GB" sz="1200" b="1" kern="1200"/>
            <a:t>mental health issues </a:t>
          </a:r>
          <a:endParaRPr lang="en-US" sz="1200" b="1" kern="1200"/>
        </a:p>
      </dsp:txBody>
      <dsp:txXfrm>
        <a:off x="3829447" y="192089"/>
        <a:ext cx="1729527" cy="395971"/>
      </dsp:txXfrm>
    </dsp:sp>
    <dsp:sp modelId="{79AE0B28-83FA-405D-98C3-3347E4B77E79}">
      <dsp:nvSpPr>
        <dsp:cNvPr id="0" name=""/>
        <dsp:cNvSpPr/>
      </dsp:nvSpPr>
      <dsp:spPr>
        <a:xfrm>
          <a:off x="101485" y="2135988"/>
          <a:ext cx="1729527" cy="53630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dirty="0"/>
            <a:t>9 perpetrators had </a:t>
          </a:r>
          <a:r>
            <a:rPr lang="en-GB" sz="1200" b="1" kern="1200" dirty="0"/>
            <a:t>mental health </a:t>
          </a:r>
          <a:r>
            <a:rPr lang="en-GB" sz="1200" kern="1200" dirty="0"/>
            <a:t>issues </a:t>
          </a:r>
          <a:endParaRPr lang="en-US" sz="1200" kern="1200" dirty="0"/>
        </a:p>
      </dsp:txBody>
      <dsp:txXfrm>
        <a:off x="101485" y="2135988"/>
        <a:ext cx="1729527" cy="536302"/>
      </dsp:txXfrm>
    </dsp:sp>
    <dsp:sp modelId="{C9273CF6-3C45-49AE-94FF-3ADF7DA377B8}">
      <dsp:nvSpPr>
        <dsp:cNvPr id="0" name=""/>
        <dsp:cNvSpPr/>
      </dsp:nvSpPr>
      <dsp:spPr>
        <a:xfrm>
          <a:off x="3865058" y="2117138"/>
          <a:ext cx="1729527" cy="46271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dirty="0"/>
            <a:t>9 perpetrators had a </a:t>
          </a:r>
          <a:r>
            <a:rPr lang="en-US" sz="1200" b="1" kern="1200" dirty="0"/>
            <a:t>history of offending </a:t>
          </a:r>
        </a:p>
      </dsp:txBody>
      <dsp:txXfrm>
        <a:off x="3865058" y="2117138"/>
        <a:ext cx="1729527" cy="462717"/>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A0861C-1439-4E19-9B0D-A2BAE8216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2584</Words>
  <Characters>14729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Domestic Abuse and Multiple Disadvantage Guidance</dc:title>
  <dc:subject/>
  <dc:creator>Alison Higgins (Communities)</dc:creator>
  <cp:keywords/>
  <dc:description/>
  <cp:lastModifiedBy>Rebecca Pugh</cp:lastModifiedBy>
  <cp:revision>3</cp:revision>
  <dcterms:created xsi:type="dcterms:W3CDTF">2025-01-07T16:16:00Z</dcterms:created>
  <dcterms:modified xsi:type="dcterms:W3CDTF">2025-01-07T16:17:00Z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588358-c3f1-4695-a290-e2f70d15689d_Enabled">
    <vt:lpwstr>true</vt:lpwstr>
  </property>
  <property fmtid="{D5CDD505-2E9C-101B-9397-08002B2CF9AE}" pid="3" name="MSIP_Label_c8588358-c3f1-4695-a290-e2f70d15689d_SetDate">
    <vt:lpwstr>2024-04-10T16:12:28Z</vt:lpwstr>
  </property>
  <property fmtid="{D5CDD505-2E9C-101B-9397-08002B2CF9AE}" pid="4" name="MSIP_Label_c8588358-c3f1-4695-a290-e2f70d15689d_Method">
    <vt:lpwstr>Privileged</vt:lpwstr>
  </property>
  <property fmtid="{D5CDD505-2E9C-101B-9397-08002B2CF9AE}" pid="5" name="MSIP_Label_c8588358-c3f1-4695-a290-e2f70d15689d_Name">
    <vt:lpwstr>Official – General</vt:lpwstr>
  </property>
  <property fmtid="{D5CDD505-2E9C-101B-9397-08002B2CF9AE}" pid="6" name="MSIP_Label_c8588358-c3f1-4695-a290-e2f70d15689d_SiteId">
    <vt:lpwstr>a1ba59b9-7204-48d8-a360-7770245ad4a9</vt:lpwstr>
  </property>
  <property fmtid="{D5CDD505-2E9C-101B-9397-08002B2CF9AE}" pid="7" name="MSIP_Label_c8588358-c3f1-4695-a290-e2f70d15689d_ActionId">
    <vt:lpwstr>b537f8a4-d4cf-4dc2-a9cd-737e5fe5bb64</vt:lpwstr>
  </property>
  <property fmtid="{D5CDD505-2E9C-101B-9397-08002B2CF9AE}" pid="8" name="MSIP_Label_c8588358-c3f1-4695-a290-e2f70d15689d_ContentBits">
    <vt:lpwstr>0</vt:lpwstr>
  </property>
</Properties>
</file>